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E5" w:rsidRPr="001A2434" w:rsidRDefault="005A3DB7" w:rsidP="001A2434">
      <w:pPr>
        <w:jc w:val="center"/>
        <w:rPr>
          <w:rFonts w:ascii="Arial Narrow" w:hAnsi="Arial Narrow"/>
          <w:b/>
          <w:i/>
          <w:sz w:val="24"/>
          <w:szCs w:val="24"/>
        </w:rPr>
      </w:pPr>
      <w:r w:rsidRPr="001A2434">
        <w:rPr>
          <w:rFonts w:ascii="Arial Narrow" w:hAnsi="Arial Narrow"/>
          <w:b/>
          <w:i/>
          <w:sz w:val="24"/>
          <w:szCs w:val="24"/>
        </w:rPr>
        <w:t>PLANIFICACIÓN DIDÁCTICA.</w:t>
      </w:r>
    </w:p>
    <w:p w:rsidR="001153E5" w:rsidRPr="005A3DB7" w:rsidRDefault="0029787F" w:rsidP="005A3DB7">
      <w:pPr>
        <w:rPr>
          <w:rFonts w:ascii="Arial Narrow" w:hAnsi="Arial Narrow"/>
          <w:sz w:val="24"/>
          <w:szCs w:val="24"/>
        </w:rPr>
      </w:pPr>
      <w:r w:rsidRPr="005A3DB7">
        <w:rPr>
          <w:rFonts w:ascii="Arial Narrow" w:hAnsi="Arial Narrow"/>
          <w:sz w:val="24"/>
          <w:szCs w:val="24"/>
        </w:rPr>
        <w:t>Asi</w:t>
      </w:r>
      <w:r w:rsidR="001A2434">
        <w:rPr>
          <w:rFonts w:ascii="Arial Narrow" w:hAnsi="Arial Narrow"/>
          <w:sz w:val="24"/>
          <w:szCs w:val="24"/>
        </w:rPr>
        <w:t>gnatura:</w:t>
      </w:r>
      <w:r w:rsidR="00C04AAB">
        <w:rPr>
          <w:rFonts w:ascii="Arial Narrow" w:hAnsi="Arial Narrow"/>
          <w:sz w:val="24"/>
          <w:szCs w:val="24"/>
        </w:rPr>
        <w:t>INGLES TECNICO</w:t>
      </w:r>
      <w:r w:rsidR="001A2434">
        <w:rPr>
          <w:rFonts w:ascii="Arial Narrow" w:hAnsi="Arial Narrow"/>
          <w:sz w:val="24"/>
          <w:szCs w:val="24"/>
        </w:rPr>
        <w:t xml:space="preserve">…………………………………………  </w:t>
      </w:r>
      <w:r w:rsidR="00F82A93">
        <w:rPr>
          <w:rFonts w:ascii="Arial Narrow" w:hAnsi="Arial Narrow"/>
          <w:sz w:val="24"/>
          <w:szCs w:val="24"/>
        </w:rPr>
        <w:t>Año 2016</w:t>
      </w:r>
      <w:r w:rsidR="001A2434">
        <w:rPr>
          <w:rFonts w:ascii="Arial Narrow" w:hAnsi="Arial Narrow"/>
          <w:sz w:val="24"/>
          <w:szCs w:val="24"/>
        </w:rPr>
        <w:t>…………………………….</w:t>
      </w:r>
    </w:p>
    <w:p w:rsidR="001153E5" w:rsidRDefault="0029787F" w:rsidP="005A3DB7">
      <w:pPr>
        <w:rPr>
          <w:rFonts w:ascii="Arial Narrow" w:hAnsi="Arial Narrow"/>
          <w:sz w:val="24"/>
          <w:szCs w:val="24"/>
        </w:rPr>
      </w:pPr>
      <w:r w:rsidRPr="005A3DB7">
        <w:rPr>
          <w:rFonts w:ascii="Arial Narrow" w:hAnsi="Arial Narrow"/>
          <w:sz w:val="24"/>
          <w:szCs w:val="24"/>
        </w:rPr>
        <w:t>Profesor</w:t>
      </w:r>
      <w:r w:rsidR="001A2434">
        <w:rPr>
          <w:rFonts w:ascii="Arial Narrow" w:hAnsi="Arial Narrow"/>
          <w:sz w:val="24"/>
          <w:szCs w:val="24"/>
        </w:rPr>
        <w:t>/a</w:t>
      </w:r>
      <w:r w:rsidRPr="005A3DB7">
        <w:rPr>
          <w:rFonts w:ascii="Arial Narrow" w:hAnsi="Arial Narrow"/>
          <w:sz w:val="24"/>
          <w:szCs w:val="24"/>
        </w:rPr>
        <w:t>:</w:t>
      </w:r>
      <w:r w:rsidR="00C04AAB">
        <w:rPr>
          <w:rFonts w:ascii="Arial Narrow" w:hAnsi="Arial Narrow"/>
          <w:sz w:val="24"/>
          <w:szCs w:val="24"/>
        </w:rPr>
        <w:t>DR. RODNEY ALBERTO MARTINEZ PEREZ</w:t>
      </w:r>
      <w:r w:rsidR="001A2434">
        <w:rPr>
          <w:rFonts w:ascii="Arial Narrow" w:hAnsi="Arial Narrow"/>
          <w:sz w:val="24"/>
          <w:szCs w:val="24"/>
        </w:rPr>
        <w:t>………………………………………………………</w:t>
      </w:r>
    </w:p>
    <w:p w:rsidR="001A2434" w:rsidRDefault="001A2434" w:rsidP="005A3DB7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Total de horas:</w:t>
      </w:r>
      <w:r w:rsidR="00C04AAB">
        <w:rPr>
          <w:rFonts w:ascii="Arial Narrow" w:hAnsi="Arial Narrow"/>
          <w:sz w:val="24"/>
          <w:szCs w:val="24"/>
        </w:rPr>
        <w:t>40</w:t>
      </w:r>
      <w:r>
        <w:rPr>
          <w:rFonts w:ascii="Arial Narrow" w:hAnsi="Arial Narrow"/>
          <w:sz w:val="24"/>
          <w:szCs w:val="24"/>
        </w:rPr>
        <w:t>………………………………Horas Teóricas:</w:t>
      </w:r>
      <w:r w:rsidR="00C04AAB">
        <w:rPr>
          <w:rFonts w:ascii="Arial Narrow" w:hAnsi="Arial Narrow"/>
          <w:sz w:val="24"/>
          <w:szCs w:val="24"/>
        </w:rPr>
        <w:t>32</w:t>
      </w:r>
      <w:r>
        <w:rPr>
          <w:rFonts w:ascii="Arial Narrow" w:hAnsi="Arial Narrow"/>
          <w:sz w:val="24"/>
          <w:szCs w:val="24"/>
        </w:rPr>
        <w:t>……………Horas prácticas:</w:t>
      </w:r>
      <w:r w:rsidR="00C04AAB">
        <w:rPr>
          <w:rFonts w:ascii="Arial Narrow" w:hAnsi="Arial Narrow"/>
          <w:sz w:val="24"/>
          <w:szCs w:val="24"/>
        </w:rPr>
        <w:t>8</w:t>
      </w:r>
      <w:r>
        <w:rPr>
          <w:rFonts w:ascii="Arial Narrow" w:hAnsi="Arial Narrow"/>
          <w:sz w:val="24"/>
          <w:szCs w:val="24"/>
        </w:rPr>
        <w:t>……………</w:t>
      </w:r>
    </w:p>
    <w:p w:rsidR="005A3DB7" w:rsidRPr="005A3DB7" w:rsidRDefault="005A3DB7" w:rsidP="005A3DB7">
      <w:pPr>
        <w:rPr>
          <w:rFonts w:ascii="Arial Narrow" w:hAnsi="Arial Narrow"/>
          <w:sz w:val="24"/>
          <w:szCs w:val="24"/>
        </w:rPr>
      </w:pPr>
    </w:p>
    <w:p w:rsidR="001153E5" w:rsidRPr="001A2434" w:rsidRDefault="0074465B" w:rsidP="001A2434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OBETIVOS GENERALES.</w:t>
      </w:r>
    </w:p>
    <w:p w:rsidR="00C04AAB" w:rsidRPr="00C04AAB" w:rsidRDefault="00C04AAB" w:rsidP="00C04AAB">
      <w:pPr>
        <w:rPr>
          <w:rFonts w:ascii="Arial Narrow" w:hAnsi="Arial Narrow"/>
          <w:sz w:val="24"/>
          <w:szCs w:val="24"/>
        </w:rPr>
      </w:pPr>
      <w:r w:rsidRPr="00C04AAB">
        <w:rPr>
          <w:rFonts w:ascii="Arial Narrow" w:hAnsi="Arial Narrow"/>
          <w:sz w:val="24"/>
          <w:szCs w:val="24"/>
        </w:rPr>
        <w:t>Valorar la lengua inglesa en la vida profesional médica para lograr la integración con pares angloparlantes  y poder utilizar materiales en lengua inglesa para la formación profesional continua.</w:t>
      </w:r>
    </w:p>
    <w:p w:rsidR="005A3DB7" w:rsidRDefault="005A3DB7" w:rsidP="005A3DB7">
      <w:pPr>
        <w:rPr>
          <w:rFonts w:ascii="Arial Narrow" w:hAnsi="Arial Narrow"/>
          <w:sz w:val="24"/>
          <w:szCs w:val="24"/>
        </w:rPr>
      </w:pPr>
    </w:p>
    <w:p w:rsidR="005A3DB7" w:rsidRDefault="0074465B" w:rsidP="001A2434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OBJETIVOS ESPECIFICOS</w:t>
      </w:r>
      <w:r w:rsidR="00956D5F" w:rsidRPr="001A2434">
        <w:rPr>
          <w:rFonts w:ascii="Arial Narrow" w:hAnsi="Arial Narrow"/>
          <w:sz w:val="24"/>
          <w:szCs w:val="24"/>
        </w:rPr>
        <w:t>.</w:t>
      </w:r>
    </w:p>
    <w:p w:rsidR="00C04AAB" w:rsidRDefault="00C04AAB" w:rsidP="00C04AAB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Reconocer algunos de los términos coloquiales comunes en lengua inglesa</w:t>
      </w:r>
    </w:p>
    <w:p w:rsidR="00C04AAB" w:rsidRDefault="00C04AAB" w:rsidP="00C04AAB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Aplicar términos médicos y coloquiales en lengua inglesa en el relacionamiento con pares angloparlantes</w:t>
      </w:r>
    </w:p>
    <w:p w:rsidR="00C04AAB" w:rsidRDefault="00C04AAB" w:rsidP="00C04AAB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Analizar la relación entre la lengua inglesa coloquial y los términos técnicos</w:t>
      </w:r>
    </w:p>
    <w:p w:rsidR="00C04AAB" w:rsidRDefault="00C04AAB" w:rsidP="00C04AAB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Resolver situaciones cotidianas en lengua inglesa</w:t>
      </w:r>
    </w:p>
    <w:p w:rsidR="003138F5" w:rsidRDefault="003138F5">
      <w:pPr>
        <w:rPr>
          <w:rFonts w:ascii="Arial Narrow" w:hAnsi="Arial Narrow"/>
          <w:sz w:val="24"/>
          <w:szCs w:val="24"/>
        </w:rPr>
      </w:pPr>
    </w:p>
    <w:p w:rsidR="00266D80" w:rsidRDefault="00266D80" w:rsidP="00266D80">
      <w:pPr>
        <w:pStyle w:val="Prrafodelista"/>
        <w:numPr>
          <w:ilvl w:val="0"/>
          <w:numId w:val="2"/>
        </w:numPr>
        <w:rPr>
          <w:rFonts w:ascii="Arial Narrow" w:hAnsi="Arial Narrow"/>
          <w:b/>
          <w:i/>
          <w:sz w:val="24"/>
          <w:szCs w:val="24"/>
        </w:rPr>
      </w:pPr>
      <w:r w:rsidRPr="00266D80">
        <w:rPr>
          <w:rFonts w:ascii="Arial Narrow" w:hAnsi="Arial Narrow"/>
          <w:b/>
          <w:i/>
          <w:sz w:val="24"/>
          <w:szCs w:val="24"/>
        </w:rPr>
        <w:t>CRONOGRAMA DE ACTIVIDADES</w:t>
      </w:r>
      <w:r>
        <w:rPr>
          <w:rFonts w:ascii="Arial Narrow" w:hAnsi="Arial Narrow"/>
          <w:b/>
          <w:i/>
          <w:sz w:val="24"/>
          <w:szCs w:val="24"/>
        </w:rPr>
        <w:t>.</w:t>
      </w:r>
    </w:p>
    <w:p w:rsidR="00C04AAB" w:rsidRPr="00C04AAB" w:rsidRDefault="00C04AAB" w:rsidP="00C04AAB">
      <w:pPr>
        <w:pStyle w:val="Prrafodelista"/>
        <w:rPr>
          <w:rFonts w:ascii="Arial Narrow" w:hAnsi="Arial Narrow"/>
          <w:b/>
          <w:i/>
          <w:sz w:val="24"/>
          <w:szCs w:val="24"/>
        </w:rPr>
      </w:pPr>
      <w:r w:rsidRPr="00C04AAB">
        <w:rPr>
          <w:rFonts w:ascii="Arial Narrow" w:hAnsi="Arial Narrow"/>
          <w:b/>
          <w:i/>
          <w:sz w:val="24"/>
          <w:szCs w:val="24"/>
        </w:rPr>
        <w:t>-</w:t>
      </w:r>
      <w:r w:rsidRPr="00C04AAB">
        <w:rPr>
          <w:rFonts w:ascii="Arial Narrow" w:hAnsi="Arial Narrow"/>
          <w:b/>
          <w:i/>
          <w:sz w:val="24"/>
          <w:szCs w:val="24"/>
        </w:rPr>
        <w:tab/>
        <w:t>TODAS LAS ACTIVIDADES SERÁN DADAS POR EL DR. RODNEY MARTINEZ</w:t>
      </w:r>
    </w:p>
    <w:tbl>
      <w:tblPr>
        <w:tblStyle w:val="Tablaconcuadrcula"/>
        <w:tblpPr w:leftFromText="141" w:rightFromText="141" w:vertAnchor="text" w:horzAnchor="margin" w:tblpXSpec="center" w:tblpY="1895"/>
        <w:tblW w:w="5000" w:type="pct"/>
        <w:tblLook w:val="04A0" w:firstRow="1" w:lastRow="0" w:firstColumn="1" w:lastColumn="0" w:noHBand="0" w:noVBand="1"/>
      </w:tblPr>
      <w:tblGrid>
        <w:gridCol w:w="808"/>
        <w:gridCol w:w="2795"/>
        <w:gridCol w:w="2900"/>
        <w:gridCol w:w="1916"/>
        <w:gridCol w:w="1151"/>
      </w:tblGrid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Clase nº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Contenido y actividad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Función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Metodología</w:t>
            </w:r>
          </w:p>
        </w:tc>
        <w:tc>
          <w:tcPr>
            <w:tcW w:w="535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Fecha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1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Clase magistral, presentación del curso, discusión de meto</w:t>
            </w:r>
            <w:r w:rsidR="00153930">
              <w:rPr>
                <w:rFonts w:ascii="Arial" w:hAnsi="Arial" w:cs="Arial"/>
              </w:rPr>
              <w:t>dología de trabajo, evaluación.</w:t>
            </w:r>
          </w:p>
        </w:tc>
        <w:tc>
          <w:tcPr>
            <w:tcW w:w="1532" w:type="pct"/>
          </w:tcPr>
          <w:p w:rsidR="00C04AAB" w:rsidRPr="00010084" w:rsidRDefault="00153930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</w:rPr>
              <w:t>Exposicion</w:t>
            </w:r>
            <w:proofErr w:type="spellEnd"/>
            <w:r>
              <w:rPr>
                <w:rFonts w:ascii="Arial" w:hAnsi="Arial" w:cs="Arial"/>
              </w:rPr>
              <w:t xml:space="preserve"> de programa, cronograma y metodología de trabajo y evaluación del semestres</w:t>
            </w:r>
          </w:p>
        </w:tc>
        <w:tc>
          <w:tcPr>
            <w:tcW w:w="1017" w:type="pct"/>
          </w:tcPr>
          <w:p w:rsidR="00C04AAB" w:rsidRPr="00010084" w:rsidRDefault="00F82A93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Clase magistral</w:t>
            </w:r>
            <w:r w:rsidR="0015393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35" w:type="pct"/>
          </w:tcPr>
          <w:p w:rsidR="00C04AAB" w:rsidRPr="00010084" w:rsidRDefault="00F82A93" w:rsidP="000A33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Jueves </w:t>
            </w:r>
            <w:r w:rsidR="000A33A4">
              <w:rPr>
                <w:rFonts w:ascii="Arial" w:hAnsi="Arial" w:cs="Arial"/>
                <w:sz w:val="24"/>
                <w:szCs w:val="24"/>
              </w:rPr>
              <w:t>28/07</w:t>
            </w:r>
            <w:r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2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Saludos, introducción personal, agradecimientos, disculpas, orientaciones y direcciones, partes de un hospital. títulos y rangos, pasos en la carrera médica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Saludar y presentar a su par. </w:t>
            </w:r>
            <w:r w:rsidR="00415C0F" w:rsidRPr="00010084">
              <w:rPr>
                <w:rFonts w:ascii="Arial" w:hAnsi="Arial" w:cs="Arial"/>
              </w:rPr>
              <w:t>Conjugar</w:t>
            </w:r>
            <w:r w:rsidRPr="00010084">
              <w:rPr>
                <w:rFonts w:ascii="Arial" w:hAnsi="Arial" w:cs="Arial"/>
              </w:rPr>
              <w:t xml:space="preserve"> el verbo “</w:t>
            </w:r>
            <w:proofErr w:type="spellStart"/>
            <w:r w:rsidRPr="00010084">
              <w:rPr>
                <w:rFonts w:ascii="Arial" w:hAnsi="Arial" w:cs="Arial"/>
              </w:rPr>
              <w:t>to</w:t>
            </w:r>
            <w:proofErr w:type="spellEnd"/>
            <w:r w:rsidRPr="00010084">
              <w:rPr>
                <w:rFonts w:ascii="Arial" w:hAnsi="Arial" w:cs="Arial"/>
              </w:rPr>
              <w:t xml:space="preserve"> be”. </w:t>
            </w:r>
            <w:r w:rsidR="00415C0F" w:rsidRPr="00010084">
              <w:rPr>
                <w:rFonts w:ascii="Arial" w:hAnsi="Arial" w:cs="Arial"/>
              </w:rPr>
              <w:t>Conocer</w:t>
            </w:r>
            <w:r w:rsidRPr="00010084">
              <w:rPr>
                <w:rFonts w:ascii="Arial" w:hAnsi="Arial" w:cs="Arial"/>
              </w:rPr>
              <w:t xml:space="preserve"> el escalafón en el mundo </w:t>
            </w:r>
            <w:r w:rsidR="00415C0F" w:rsidRPr="00010084">
              <w:rPr>
                <w:rFonts w:ascii="Arial" w:hAnsi="Arial" w:cs="Arial"/>
              </w:rPr>
              <w:t>médico</w:t>
            </w:r>
            <w:r w:rsidRPr="00010084">
              <w:rPr>
                <w:rFonts w:ascii="Arial" w:hAnsi="Arial" w:cs="Arial"/>
              </w:rPr>
              <w:t>.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 04/08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3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Alfabeto, equipos </w:t>
            </w:r>
            <w:r w:rsidRPr="00010084">
              <w:rPr>
                <w:rFonts w:ascii="Arial" w:hAnsi="Arial" w:cs="Arial"/>
              </w:rPr>
              <w:lastRenderedPageBreak/>
              <w:t>médicos comunes, números, partes del cuerpo, regiones anatómicas, rasgos anatómicos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lastRenderedPageBreak/>
              <w:t xml:space="preserve">Conocer y saber deletrear </w:t>
            </w:r>
            <w:r w:rsidRPr="00010084">
              <w:rPr>
                <w:rFonts w:ascii="Arial" w:hAnsi="Arial" w:cs="Arial"/>
              </w:rPr>
              <w:lastRenderedPageBreak/>
              <w:t>vocabulario de equipos de uso diario en el hospital. conocer y saber deletrear nombres de regiones y partes del cuerpo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lastRenderedPageBreak/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lastRenderedPageBreak/>
              <w:t>-ejercicio de aplicación</w:t>
            </w:r>
          </w:p>
        </w:tc>
        <w:tc>
          <w:tcPr>
            <w:tcW w:w="535" w:type="pct"/>
          </w:tcPr>
          <w:p w:rsidR="00415C0F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Jueves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11/08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lastRenderedPageBreak/>
              <w:t>4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Profesiones, subespecialidades en medicina, historia clínica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Hablar sobre las diferentes ocupaciones y profesiones. preguntas y respuestas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 18/08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5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Equipos médicos y su utilidad, utensilios del paciente, medición de la presión arterial, primeros auxilios y medicina de emergencia, frases comunes en un hospital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Describir para que sirven y como se usan los equipos auxiliares para el </w:t>
            </w:r>
            <w:r w:rsidR="00415C0F" w:rsidRPr="00010084">
              <w:rPr>
                <w:rFonts w:ascii="Arial" w:hAnsi="Arial" w:cs="Arial"/>
              </w:rPr>
              <w:t>diagnóstico</w:t>
            </w:r>
            <w:r w:rsidRPr="00010084">
              <w:rPr>
                <w:rFonts w:ascii="Arial" w:hAnsi="Arial" w:cs="Arial"/>
              </w:rPr>
              <w:t xml:space="preserve">. </w:t>
            </w:r>
            <w:r w:rsidR="00415C0F" w:rsidRPr="00010084">
              <w:rPr>
                <w:rFonts w:ascii="Arial" w:hAnsi="Arial" w:cs="Arial"/>
              </w:rPr>
              <w:t>Describir</w:t>
            </w:r>
            <w:r w:rsidRPr="00010084">
              <w:rPr>
                <w:rFonts w:ascii="Arial" w:hAnsi="Arial" w:cs="Arial"/>
              </w:rPr>
              <w:t xml:space="preserve"> adecuadamente la técnica de toma de presión. citar situaciones de emergencia más comunes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415C0F" w:rsidRPr="00010084" w:rsidRDefault="00415C0F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  <w:r w:rsidR="000A33A4">
              <w:rPr>
                <w:rFonts w:ascii="Arial" w:hAnsi="Arial" w:cs="Arial"/>
                <w:sz w:val="24"/>
                <w:szCs w:val="24"/>
              </w:rPr>
              <w:t xml:space="preserve"> 25/08</w:t>
            </w:r>
            <w:r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6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Ropas y vestimentas comunes, ropas y vestimentas hospitalarias, accesorios hospitalarios, los colores, sala de operaciones, ropas quirúrgicas 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Hablar sobre ropas, colores y precios.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 01/09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7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Primer examen parcial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Evaluar conocimientos adquiridos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Prueba escrita con </w:t>
            </w:r>
          </w:p>
          <w:p w:rsidR="00C04AAB" w:rsidRPr="00010084" w:rsidRDefault="00C04AAB" w:rsidP="00C04AAB">
            <w:pPr>
              <w:pStyle w:val="Default"/>
              <w:jc w:val="both"/>
              <w:rPr>
                <w:rFonts w:ascii="Arial" w:hAnsi="Arial" w:cs="Arial"/>
              </w:rPr>
            </w:pPr>
            <w:r w:rsidRPr="00010084">
              <w:rPr>
                <w:rFonts w:ascii="Arial" w:hAnsi="Arial" w:cs="Arial"/>
              </w:rPr>
              <w:t xml:space="preserve">preguntas de selección múltiple, ejercicios de respuesta corta y ejercicios de pensamiento crítico 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 08/09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8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Tiempo y climas, estaciones del año, diferencias globales en cuanto al clima, epidemiologia, enfermedades transmitidas por vectores. </w:t>
            </w:r>
            <w:r w:rsidR="00415C0F" w:rsidRPr="00010084">
              <w:rPr>
                <w:rFonts w:ascii="Arial" w:hAnsi="Arial" w:cs="Arial"/>
              </w:rPr>
              <w:t>Completando</w:t>
            </w:r>
            <w:r w:rsidRPr="00010084">
              <w:rPr>
                <w:rFonts w:ascii="Arial" w:hAnsi="Arial" w:cs="Arial"/>
              </w:rPr>
              <w:t xml:space="preserve"> formularios en medicina. descripciones personales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Describir tipos diferentes de climas y su relación con epidemiologia. </w:t>
            </w:r>
            <w:r w:rsidR="00415C0F" w:rsidRPr="00010084">
              <w:rPr>
                <w:rFonts w:ascii="Arial" w:hAnsi="Arial" w:cs="Arial"/>
              </w:rPr>
              <w:t>Citar</w:t>
            </w:r>
            <w:r w:rsidRPr="00010084">
              <w:rPr>
                <w:rFonts w:ascii="Arial" w:hAnsi="Arial" w:cs="Arial"/>
              </w:rPr>
              <w:t xml:space="preserve"> y conocer características de enfermedades trasmitidas por vectores en nuestro país.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 15/09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9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Horas del día, consultorio médico, como hacer una cita en el consultorio, problemas comunes en el consultorio médico según la especialidad, partes y planeamiento de un </w:t>
            </w:r>
            <w:r w:rsidRPr="00010084">
              <w:rPr>
                <w:rFonts w:ascii="Arial" w:hAnsi="Arial" w:cs="Arial"/>
              </w:rPr>
              <w:lastRenderedPageBreak/>
              <w:t>hospital general.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lastRenderedPageBreak/>
              <w:t xml:space="preserve">Poder para fijar fecha de consulta. </w:t>
            </w:r>
            <w:r w:rsidR="00415C0F" w:rsidRPr="00010084">
              <w:rPr>
                <w:rFonts w:ascii="Arial" w:hAnsi="Arial" w:cs="Arial"/>
              </w:rPr>
              <w:t>Nombrar</w:t>
            </w:r>
            <w:r w:rsidRPr="00010084">
              <w:rPr>
                <w:rFonts w:ascii="Arial" w:hAnsi="Arial" w:cs="Arial"/>
              </w:rPr>
              <w:t xml:space="preserve"> patologías más frecuentes en consultorio. </w:t>
            </w:r>
            <w:r w:rsidR="00415C0F" w:rsidRPr="00010084">
              <w:rPr>
                <w:rFonts w:ascii="Arial" w:hAnsi="Arial" w:cs="Arial"/>
              </w:rPr>
              <w:t>Preposiciones</w:t>
            </w:r>
            <w:r w:rsidRPr="00010084">
              <w:rPr>
                <w:rFonts w:ascii="Arial" w:hAnsi="Arial" w:cs="Arial"/>
              </w:rPr>
              <w:t xml:space="preserve"> de lugar.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 22/09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Alimentos, tipos de alimentos, las comidas del día, comida chatarra y obesidad, índice de masa corporal, dietas especiales para diferentes tipos de pacientes (dieta para hipertensivos, para diabéticos, dislipidemicos, etc…)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Hablar sobre desayuno y comidas rápidas: tipos y frecuencias. </w:t>
            </w:r>
            <w:r w:rsidR="00415C0F" w:rsidRPr="00010084">
              <w:rPr>
                <w:rFonts w:ascii="Arial" w:hAnsi="Arial" w:cs="Arial"/>
              </w:rPr>
              <w:t>Cálculo</w:t>
            </w:r>
            <w:r w:rsidRPr="00010084">
              <w:rPr>
                <w:rFonts w:ascii="Arial" w:hAnsi="Arial" w:cs="Arial"/>
              </w:rPr>
              <w:t xml:space="preserve"> del índice de masa corporal. </w:t>
            </w:r>
            <w:r w:rsidR="00415C0F" w:rsidRPr="00010084">
              <w:rPr>
                <w:rFonts w:ascii="Arial" w:hAnsi="Arial" w:cs="Arial"/>
              </w:rPr>
              <w:t>Describir</w:t>
            </w:r>
            <w:r w:rsidRPr="00010084">
              <w:rPr>
                <w:rFonts w:ascii="Arial" w:hAnsi="Arial" w:cs="Arial"/>
              </w:rPr>
              <w:t xml:space="preserve"> dietas en pacientes especiales.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Jueves </w:t>
            </w:r>
            <w:r w:rsidR="00BF09A7">
              <w:rPr>
                <w:rFonts w:ascii="Arial" w:hAnsi="Arial" w:cs="Arial"/>
                <w:sz w:val="24"/>
                <w:szCs w:val="24"/>
              </w:rPr>
              <w:t>29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BF09A7">
              <w:rPr>
                <w:rFonts w:ascii="Arial" w:hAnsi="Arial" w:cs="Arial"/>
                <w:sz w:val="24"/>
                <w:szCs w:val="24"/>
              </w:rPr>
              <w:t>09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11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Síndrome metabólico y su relación con la </w:t>
            </w:r>
          </w:p>
          <w:p w:rsidR="00C04AAB" w:rsidRPr="00010084" w:rsidRDefault="00415C0F" w:rsidP="00C04AAB">
            <w:pPr>
              <w:pStyle w:val="Default"/>
              <w:jc w:val="both"/>
              <w:rPr>
                <w:rFonts w:ascii="Arial" w:hAnsi="Arial" w:cs="Arial"/>
              </w:rPr>
            </w:pPr>
            <w:r w:rsidRPr="00010084">
              <w:rPr>
                <w:rFonts w:ascii="Arial" w:hAnsi="Arial" w:cs="Arial"/>
              </w:rPr>
              <w:t>Dieta</w:t>
            </w:r>
            <w:r w:rsidR="00C04AAB" w:rsidRPr="00010084">
              <w:rPr>
                <w:rFonts w:ascii="Arial" w:hAnsi="Arial" w:cs="Arial"/>
              </w:rPr>
              <w:t xml:space="preserve">, características, diagnóstico, tratamiento dietético, metas terapéuticas. educación sobre la dieta para diabéticos, como explicar al paciente su dieta 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  <w:lang w:val="es-ES"/>
              </w:rPr>
              <w:t>I</w:t>
            </w:r>
            <w:r w:rsidR="00415C0F" w:rsidRPr="00010084">
              <w:rPr>
                <w:rFonts w:ascii="Arial" w:hAnsi="Arial" w:cs="Arial"/>
              </w:rPr>
              <w:t>identificar</w:t>
            </w:r>
            <w:r w:rsidRPr="00010084">
              <w:rPr>
                <w:rFonts w:ascii="Arial" w:hAnsi="Arial" w:cs="Arial"/>
              </w:rPr>
              <w:t xml:space="preserve"> los componentes del síndrome metabólico. prevención,  objetivo en el tratamiento desde el punto de vista general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C04AAB" w:rsidRPr="00010084" w:rsidRDefault="00BF09A7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 29</w:t>
            </w:r>
            <w:r w:rsidR="000A33A4">
              <w:rPr>
                <w:rFonts w:ascii="Arial" w:hAnsi="Arial" w:cs="Arial"/>
                <w:sz w:val="24"/>
                <w:szCs w:val="24"/>
              </w:rPr>
              <w:t>/10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12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Introducción a signos y síntomas comunes, dolores y sus tipos, resfriado común, presentación clínica, causas, tratamiento. tratamiento casero de problemas comunes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Preguntar sobre molestias comunes. </w:t>
            </w:r>
            <w:r w:rsidR="00415C0F" w:rsidRPr="00010084">
              <w:rPr>
                <w:rFonts w:ascii="Arial" w:hAnsi="Arial" w:cs="Arial"/>
              </w:rPr>
              <w:t>Interrogatorios</w:t>
            </w:r>
            <w:r w:rsidRPr="00010084">
              <w:rPr>
                <w:rFonts w:ascii="Arial" w:hAnsi="Arial" w:cs="Arial"/>
              </w:rPr>
              <w:t>.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Jueves </w:t>
            </w:r>
            <w:r w:rsidR="00BF09A7">
              <w:rPr>
                <w:rFonts w:ascii="Arial" w:hAnsi="Arial" w:cs="Arial"/>
                <w:sz w:val="24"/>
                <w:szCs w:val="24"/>
              </w:rPr>
              <w:t>06</w:t>
            </w:r>
            <w:r>
              <w:rPr>
                <w:rFonts w:ascii="Arial" w:hAnsi="Arial" w:cs="Arial"/>
                <w:sz w:val="24"/>
                <w:szCs w:val="24"/>
              </w:rPr>
              <w:t>/10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13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Introducción a la anatomía fisiología, planos anatómicos, introducción a órganos y sistemas, homeostasis, planos anatómicos, usos clínicos de la anatomía, cavidades anatómicas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Hablar sobre estructuras anatómicas, introducción a temas de anatomía y fisiología generales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-clase magistral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-ejercicio de aplicación</w:t>
            </w:r>
          </w:p>
        </w:tc>
        <w:tc>
          <w:tcPr>
            <w:tcW w:w="535" w:type="pct"/>
          </w:tcPr>
          <w:p w:rsidR="00C04AAB" w:rsidRPr="00010084" w:rsidRDefault="00BF09A7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 13</w:t>
            </w:r>
            <w:r w:rsidR="000A33A4">
              <w:rPr>
                <w:rFonts w:ascii="Arial" w:hAnsi="Arial" w:cs="Arial"/>
                <w:sz w:val="24"/>
                <w:szCs w:val="24"/>
              </w:rPr>
              <w:t>/10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14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Segundo examen parcial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Evaluar conocimientos adquiridos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prueba escrita de </w:t>
            </w:r>
          </w:p>
          <w:p w:rsidR="00C04AAB" w:rsidRPr="00010084" w:rsidRDefault="00C04AAB" w:rsidP="00C04AAB">
            <w:pPr>
              <w:pStyle w:val="Default"/>
              <w:jc w:val="both"/>
              <w:rPr>
                <w:rFonts w:ascii="Arial" w:hAnsi="Arial" w:cs="Arial"/>
              </w:rPr>
            </w:pPr>
            <w:r w:rsidRPr="00010084">
              <w:rPr>
                <w:rFonts w:ascii="Arial" w:hAnsi="Arial" w:cs="Arial"/>
              </w:rPr>
              <w:t xml:space="preserve">preguntas de selección múltiple, ejercicios de respuesta corta y ejercicios de pensamiento 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Jueves </w:t>
            </w:r>
            <w:r w:rsidR="00BF09A7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/1</w:t>
            </w:r>
            <w:r w:rsidR="00BF09A7">
              <w:rPr>
                <w:rFonts w:ascii="Arial" w:hAnsi="Arial" w:cs="Arial"/>
                <w:sz w:val="24"/>
                <w:szCs w:val="24"/>
              </w:rPr>
              <w:t>0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15</w:t>
            </w:r>
          </w:p>
        </w:tc>
        <w:tc>
          <w:tcPr>
            <w:tcW w:w="1477" w:type="pct"/>
          </w:tcPr>
          <w:p w:rsidR="00C04AAB" w:rsidRPr="00010084" w:rsidRDefault="00415C0F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Recuperación</w:t>
            </w:r>
            <w:r w:rsidR="00C04AAB" w:rsidRPr="00010084">
              <w:rPr>
                <w:rFonts w:ascii="Arial" w:hAnsi="Arial" w:cs="Arial"/>
              </w:rPr>
              <w:t xml:space="preserve"> de exámenes parciales.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corrección de exámenes y entrega de calificaciones </w:t>
            </w:r>
            <w:r w:rsidRPr="00010084">
              <w:rPr>
                <w:rFonts w:ascii="Arial" w:hAnsi="Arial" w:cs="Arial"/>
              </w:rPr>
              <w:lastRenderedPageBreak/>
              <w:t xml:space="preserve">finales del </w:t>
            </w:r>
            <w:r w:rsidR="00415C0F" w:rsidRPr="00010084">
              <w:rPr>
                <w:rFonts w:ascii="Arial" w:hAnsi="Arial" w:cs="Arial"/>
              </w:rPr>
              <w:t>semestre</w:t>
            </w:r>
          </w:p>
        </w:tc>
        <w:tc>
          <w:tcPr>
            <w:tcW w:w="1532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lastRenderedPageBreak/>
              <w:t>Evaluar conocimientos adquiridos.</w:t>
            </w:r>
          </w:p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socializar notas adquiridas 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prueba escrita de preguntas de selección </w:t>
            </w:r>
            <w:r w:rsidR="00415C0F" w:rsidRPr="00010084">
              <w:rPr>
                <w:rFonts w:ascii="Arial" w:hAnsi="Arial" w:cs="Arial"/>
              </w:rPr>
              <w:t>múltiple</w:t>
            </w:r>
            <w:r w:rsidRPr="00010084">
              <w:rPr>
                <w:rFonts w:ascii="Arial" w:hAnsi="Arial" w:cs="Arial"/>
              </w:rPr>
              <w:t xml:space="preserve">, </w:t>
            </w:r>
            <w:r w:rsidRPr="00010084">
              <w:rPr>
                <w:rFonts w:ascii="Arial" w:hAnsi="Arial" w:cs="Arial"/>
              </w:rPr>
              <w:lastRenderedPageBreak/>
              <w:t xml:space="preserve">ejercicios de respuesta corta y ejercicios de pensamiento critico </w:t>
            </w:r>
          </w:p>
        </w:tc>
        <w:tc>
          <w:tcPr>
            <w:tcW w:w="535" w:type="pct"/>
          </w:tcPr>
          <w:p w:rsidR="00C04AAB" w:rsidRPr="00010084" w:rsidRDefault="000A33A4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Jueve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="00BF09A7">
              <w:rPr>
                <w:rFonts w:ascii="Arial" w:hAnsi="Arial" w:cs="Arial"/>
                <w:sz w:val="24"/>
                <w:szCs w:val="24"/>
              </w:rPr>
              <w:t>27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BF09A7">
              <w:rPr>
                <w:rFonts w:ascii="Arial" w:hAnsi="Arial" w:cs="Arial"/>
                <w:sz w:val="24"/>
                <w:szCs w:val="24"/>
              </w:rPr>
              <w:t>10</w:t>
            </w:r>
            <w:r w:rsidR="00415C0F">
              <w:rPr>
                <w:rFonts w:ascii="Arial" w:hAnsi="Arial" w:cs="Arial"/>
                <w:sz w:val="24"/>
                <w:szCs w:val="24"/>
              </w:rPr>
              <w:t>/16</w:t>
            </w:r>
          </w:p>
        </w:tc>
      </w:tr>
      <w:tr w:rsidR="00C04AAB" w:rsidRPr="00010084" w:rsidTr="00C04AAB">
        <w:tc>
          <w:tcPr>
            <w:tcW w:w="439" w:type="pct"/>
          </w:tcPr>
          <w:p w:rsidR="00C04AAB" w:rsidRPr="00010084" w:rsidRDefault="00C04AAB" w:rsidP="00C04A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lastRenderedPageBreak/>
              <w:t>16</w:t>
            </w:r>
          </w:p>
        </w:tc>
        <w:tc>
          <w:tcPr>
            <w:tcW w:w="147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Examen final</w:t>
            </w:r>
          </w:p>
        </w:tc>
        <w:tc>
          <w:tcPr>
            <w:tcW w:w="1532" w:type="pct"/>
          </w:tcPr>
          <w:p w:rsidR="00C04AAB" w:rsidRPr="00010084" w:rsidRDefault="00415C0F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>Evaluación</w:t>
            </w:r>
            <w:r w:rsidR="00C04AAB" w:rsidRPr="00010084">
              <w:rPr>
                <w:rFonts w:ascii="Arial" w:hAnsi="Arial" w:cs="Arial"/>
              </w:rPr>
              <w:t xml:space="preserve"> de conocimientos adquiridos</w:t>
            </w:r>
          </w:p>
        </w:tc>
        <w:tc>
          <w:tcPr>
            <w:tcW w:w="1017" w:type="pct"/>
          </w:tcPr>
          <w:p w:rsidR="00C04AAB" w:rsidRPr="00010084" w:rsidRDefault="00C04AAB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084">
              <w:rPr>
                <w:rFonts w:ascii="Arial" w:hAnsi="Arial" w:cs="Arial"/>
              </w:rPr>
              <w:t xml:space="preserve">prueba escrita de preguntas de selección </w:t>
            </w:r>
            <w:r w:rsidR="00415C0F" w:rsidRPr="00010084">
              <w:rPr>
                <w:rFonts w:ascii="Arial" w:hAnsi="Arial" w:cs="Arial"/>
              </w:rPr>
              <w:t>múltiple</w:t>
            </w:r>
            <w:r w:rsidRPr="00010084">
              <w:rPr>
                <w:rFonts w:ascii="Arial" w:hAnsi="Arial" w:cs="Arial"/>
              </w:rPr>
              <w:t>, ejercicios de respuesta corta y ejercicios de pensamiento critico</w:t>
            </w:r>
          </w:p>
        </w:tc>
        <w:tc>
          <w:tcPr>
            <w:tcW w:w="535" w:type="pct"/>
          </w:tcPr>
          <w:p w:rsidR="00C04AAB" w:rsidRPr="00010084" w:rsidRDefault="00415C0F" w:rsidP="00C04A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definir</w:t>
            </w:r>
          </w:p>
        </w:tc>
      </w:tr>
    </w:tbl>
    <w:p w:rsidR="00C04AAB" w:rsidRDefault="00C04AAB" w:rsidP="00C04AAB">
      <w:pPr>
        <w:pStyle w:val="Prrafodelista"/>
        <w:rPr>
          <w:rFonts w:ascii="Arial Narrow" w:hAnsi="Arial Narrow"/>
          <w:b/>
          <w:i/>
          <w:sz w:val="24"/>
          <w:szCs w:val="24"/>
        </w:rPr>
      </w:pPr>
    </w:p>
    <w:p w:rsidR="00415C0F" w:rsidRPr="00C04AAB" w:rsidRDefault="00415C0F" w:rsidP="00C04AAB">
      <w:pPr>
        <w:pStyle w:val="Prrafodelista"/>
        <w:rPr>
          <w:rFonts w:ascii="Arial Narrow" w:hAnsi="Arial Narrow"/>
          <w:b/>
          <w:i/>
          <w:sz w:val="24"/>
          <w:szCs w:val="24"/>
        </w:rPr>
      </w:pPr>
    </w:p>
    <w:p w:rsidR="00C04AAB" w:rsidRDefault="00C04AAB" w:rsidP="00C04AAB">
      <w:pPr>
        <w:pStyle w:val="Prrafodelista"/>
        <w:ind w:left="360"/>
        <w:rPr>
          <w:rFonts w:ascii="Arial Narrow" w:hAnsi="Arial Narrow"/>
          <w:b/>
          <w:i/>
          <w:sz w:val="24"/>
          <w:szCs w:val="24"/>
        </w:rPr>
      </w:pPr>
    </w:p>
    <w:p w:rsidR="0074465B" w:rsidRDefault="0074465B" w:rsidP="0074465B">
      <w:pPr>
        <w:pStyle w:val="Prrafodelista"/>
        <w:ind w:left="360"/>
        <w:rPr>
          <w:rFonts w:ascii="Arial Narrow" w:hAnsi="Arial Narrow"/>
          <w:b/>
          <w:i/>
          <w:sz w:val="24"/>
          <w:szCs w:val="24"/>
        </w:rPr>
      </w:pPr>
    </w:p>
    <w:p w:rsidR="003138F5" w:rsidRDefault="003138F5" w:rsidP="003138F5">
      <w:pPr>
        <w:pStyle w:val="Prrafodelista"/>
        <w:numPr>
          <w:ilvl w:val="0"/>
          <w:numId w:val="2"/>
        </w:numPr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SISTEMA DE EVALUACIÓN. 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 xml:space="preserve">1. Sistema de evaluación: se realizará una evaluación permanente. La asistencia y participación serán  </w:t>
      </w:r>
      <w:r w:rsidR="00415C0F" w:rsidRPr="00BB5D8F">
        <w:rPr>
          <w:rFonts w:ascii="Arial Narrow" w:hAnsi="Arial Narrow"/>
          <w:sz w:val="24"/>
          <w:szCs w:val="24"/>
        </w:rPr>
        <w:t>valoradas</w:t>
      </w:r>
      <w:r w:rsidRPr="00BB5D8F">
        <w:rPr>
          <w:rFonts w:ascii="Arial Narrow" w:hAnsi="Arial Narrow"/>
          <w:sz w:val="24"/>
          <w:szCs w:val="24"/>
        </w:rPr>
        <w:t xml:space="preserve"> suficientemente. Los trabajos en clase serán considerados según contenido y presentación.</w:t>
      </w: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  <w:r w:rsidRPr="00BB5D8F">
        <w:rPr>
          <w:rFonts w:ascii="Arial Narrow" w:hAnsi="Arial Narrow"/>
          <w:b/>
          <w:i/>
          <w:sz w:val="24"/>
          <w:szCs w:val="24"/>
        </w:rPr>
        <w:t>2. Evaluación: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2.1- Puntaje asignado a cada evaluación: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 xml:space="preserve">Actividad Semestral: 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 xml:space="preserve">- </w:t>
      </w:r>
      <w:r w:rsidR="00415C0F" w:rsidRPr="00BB5D8F">
        <w:rPr>
          <w:rFonts w:ascii="Arial Narrow" w:hAnsi="Arial Narrow"/>
          <w:sz w:val="24"/>
          <w:szCs w:val="24"/>
        </w:rPr>
        <w:t>Exámenes</w:t>
      </w:r>
      <w:r w:rsidRPr="00BB5D8F">
        <w:rPr>
          <w:rFonts w:ascii="Arial Narrow" w:hAnsi="Arial Narrow"/>
          <w:sz w:val="24"/>
          <w:szCs w:val="24"/>
        </w:rPr>
        <w:t xml:space="preserve"> </w:t>
      </w:r>
      <w:r w:rsidR="00415C0F" w:rsidRPr="00BB5D8F">
        <w:rPr>
          <w:rFonts w:ascii="Arial Narrow" w:hAnsi="Arial Narrow"/>
          <w:sz w:val="24"/>
          <w:szCs w:val="24"/>
        </w:rPr>
        <w:t>Parciales</w:t>
      </w:r>
      <w:r w:rsidR="00415C0F">
        <w:rPr>
          <w:rFonts w:ascii="Arial Narrow" w:hAnsi="Arial Narrow"/>
          <w:sz w:val="24"/>
          <w:szCs w:val="24"/>
        </w:rPr>
        <w:t xml:space="preserve"> sumados a Participación y asistencia</w:t>
      </w:r>
      <w:r w:rsidRPr="00BB5D8F">
        <w:rPr>
          <w:rFonts w:ascii="Arial Narrow" w:hAnsi="Arial Narrow"/>
          <w:sz w:val="24"/>
          <w:szCs w:val="24"/>
        </w:rPr>
        <w:t xml:space="preserve"> 10%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El puntaje acumulado en el año tendrá un peso del 60% para la calificación final</w:t>
      </w: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  <w:r w:rsidRPr="00BB5D8F">
        <w:rPr>
          <w:rFonts w:ascii="Arial Narrow" w:hAnsi="Arial Narrow"/>
          <w:b/>
          <w:i/>
          <w:sz w:val="24"/>
          <w:szCs w:val="24"/>
        </w:rPr>
        <w:t xml:space="preserve">2.2-  Examen Final </w:t>
      </w: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El puntaje de examen final tendrá un valor porcentual de 40% de la nota final.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b/>
          <w:i/>
          <w:sz w:val="24"/>
          <w:szCs w:val="24"/>
        </w:rPr>
        <w:t>•</w:t>
      </w:r>
      <w:r w:rsidRPr="00BB5D8F">
        <w:rPr>
          <w:rFonts w:ascii="Arial Narrow" w:hAnsi="Arial Narrow"/>
          <w:sz w:val="24"/>
          <w:szCs w:val="24"/>
        </w:rPr>
        <w:tab/>
        <w:t>Para obtener derecho a examen se debe cumplir con los siguientes requisitos: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lastRenderedPageBreak/>
        <w:t>•</w:t>
      </w:r>
      <w:r w:rsidRPr="00BB5D8F">
        <w:rPr>
          <w:rFonts w:ascii="Arial Narrow" w:hAnsi="Arial Narrow"/>
          <w:sz w:val="24"/>
          <w:szCs w:val="24"/>
        </w:rPr>
        <w:tab/>
        <w:t>Asistencia de 75% en las clases teóricas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•</w:t>
      </w:r>
      <w:r w:rsidRPr="00BB5D8F">
        <w:rPr>
          <w:rFonts w:ascii="Arial Narrow" w:hAnsi="Arial Narrow"/>
          <w:sz w:val="24"/>
          <w:szCs w:val="24"/>
        </w:rPr>
        <w:tab/>
        <w:t>Asistencia de 75% en las clases prácticas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  <w:r w:rsidRPr="00BB5D8F">
        <w:rPr>
          <w:rFonts w:ascii="Arial Narrow" w:hAnsi="Arial Narrow"/>
          <w:b/>
          <w:i/>
          <w:sz w:val="24"/>
          <w:szCs w:val="24"/>
        </w:rPr>
        <w:t>2.3-  Calificación Final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•</w:t>
      </w:r>
      <w:r w:rsidRPr="00BB5D8F">
        <w:rPr>
          <w:rFonts w:ascii="Arial Narrow" w:hAnsi="Arial Narrow"/>
          <w:sz w:val="24"/>
          <w:szCs w:val="24"/>
        </w:rPr>
        <w:tab/>
        <w:t>La calificación final se establece como sigue: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•</w:t>
      </w:r>
      <w:r w:rsidRPr="00BB5D8F">
        <w:rPr>
          <w:rFonts w:ascii="Arial Narrow" w:hAnsi="Arial Narrow"/>
          <w:sz w:val="24"/>
          <w:szCs w:val="24"/>
        </w:rPr>
        <w:tab/>
        <w:t>La suma del porcentaje del puntaje acumulado durante el semestre y el porcentaje del examen final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 xml:space="preserve">&lt; </w:t>
      </w:r>
      <w:r w:rsidR="00415C0F" w:rsidRPr="00BB5D8F">
        <w:rPr>
          <w:rFonts w:ascii="Arial Narrow" w:hAnsi="Arial Narrow"/>
          <w:sz w:val="24"/>
          <w:szCs w:val="24"/>
        </w:rPr>
        <w:t>A</w:t>
      </w:r>
      <w:r w:rsidRPr="00BB5D8F">
        <w:rPr>
          <w:rFonts w:ascii="Arial Narrow" w:hAnsi="Arial Narrow"/>
          <w:sz w:val="24"/>
          <w:szCs w:val="24"/>
        </w:rPr>
        <w:t xml:space="preserve"> 60%  = 1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e/ 60%  - 69  = 2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e/ 70%  - 79%  = 3</w:t>
      </w:r>
    </w:p>
    <w:p w:rsidR="00BB5D8F" w:rsidRPr="00BB5D8F" w:rsidRDefault="00BB5D8F" w:rsidP="00BB5D8F">
      <w:pPr>
        <w:rPr>
          <w:rFonts w:ascii="Arial Narrow" w:hAnsi="Arial Narrow"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e/ 80%  - 90%  = 4</w:t>
      </w: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  <w:r w:rsidRPr="00BB5D8F">
        <w:rPr>
          <w:rFonts w:ascii="Arial Narrow" w:hAnsi="Arial Narrow"/>
          <w:sz w:val="24"/>
          <w:szCs w:val="24"/>
        </w:rPr>
        <w:t>&gt; 91%   =  5</w:t>
      </w: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  <w:r w:rsidRPr="00BB5D8F">
        <w:rPr>
          <w:rFonts w:ascii="Arial Narrow" w:hAnsi="Arial Narrow"/>
          <w:b/>
          <w:i/>
          <w:sz w:val="24"/>
          <w:szCs w:val="24"/>
        </w:rPr>
        <w:t>Composición de la nota del curso</w:t>
      </w: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  <w:r w:rsidRPr="00BB5D8F">
        <w:rPr>
          <w:rFonts w:ascii="Arial Narrow" w:hAnsi="Arial Narrow"/>
          <w:b/>
          <w:i/>
          <w:sz w:val="24"/>
          <w:szCs w:val="24"/>
        </w:rPr>
        <w:t>1er examen parcial</w:t>
      </w:r>
      <w:r>
        <w:rPr>
          <w:rFonts w:ascii="Arial Narrow" w:hAnsi="Arial Narrow"/>
          <w:b/>
          <w:i/>
          <w:sz w:val="24"/>
          <w:szCs w:val="24"/>
        </w:rPr>
        <w:t xml:space="preserve"> </w:t>
      </w:r>
      <w:r w:rsidRPr="00BB5D8F">
        <w:rPr>
          <w:rFonts w:ascii="Arial Narrow" w:hAnsi="Arial Narrow"/>
          <w:b/>
          <w:i/>
          <w:sz w:val="24"/>
          <w:szCs w:val="24"/>
        </w:rPr>
        <w:t>(25%)</w:t>
      </w:r>
      <w:r>
        <w:rPr>
          <w:rFonts w:ascii="Arial Narrow" w:hAnsi="Arial Narrow"/>
          <w:b/>
          <w:i/>
          <w:sz w:val="24"/>
          <w:szCs w:val="24"/>
        </w:rPr>
        <w:t xml:space="preserve"> +</w:t>
      </w:r>
      <w:r w:rsidRPr="00BB5D8F">
        <w:rPr>
          <w:rFonts w:ascii="Arial Narrow" w:hAnsi="Arial Narrow"/>
          <w:b/>
          <w:i/>
          <w:sz w:val="24"/>
          <w:szCs w:val="24"/>
        </w:rPr>
        <w:tab/>
        <w:t>2do examen parcial</w:t>
      </w:r>
      <w:r>
        <w:rPr>
          <w:rFonts w:ascii="Arial Narrow" w:hAnsi="Arial Narrow"/>
          <w:b/>
          <w:i/>
          <w:sz w:val="24"/>
          <w:szCs w:val="24"/>
        </w:rPr>
        <w:t xml:space="preserve"> </w:t>
      </w:r>
      <w:r w:rsidRPr="00BB5D8F">
        <w:rPr>
          <w:rFonts w:ascii="Arial Narrow" w:hAnsi="Arial Narrow"/>
          <w:b/>
          <w:i/>
          <w:sz w:val="24"/>
          <w:szCs w:val="24"/>
        </w:rPr>
        <w:t>(25%)</w:t>
      </w:r>
      <w:r>
        <w:rPr>
          <w:rFonts w:ascii="Arial Narrow" w:hAnsi="Arial Narrow"/>
          <w:b/>
          <w:i/>
          <w:sz w:val="24"/>
          <w:szCs w:val="24"/>
        </w:rPr>
        <w:t xml:space="preserve"> +</w:t>
      </w:r>
      <w:r w:rsidRPr="00BB5D8F">
        <w:rPr>
          <w:rFonts w:ascii="Arial Narrow" w:hAnsi="Arial Narrow"/>
          <w:b/>
          <w:i/>
          <w:sz w:val="24"/>
          <w:szCs w:val="24"/>
        </w:rPr>
        <w:tab/>
        <w:t>Nota de concepto</w:t>
      </w:r>
      <w:r>
        <w:rPr>
          <w:rFonts w:ascii="Arial Narrow" w:hAnsi="Arial Narrow"/>
          <w:b/>
          <w:i/>
          <w:sz w:val="24"/>
          <w:szCs w:val="24"/>
        </w:rPr>
        <w:t xml:space="preserve"> </w:t>
      </w:r>
      <w:r w:rsidRPr="00BB5D8F">
        <w:rPr>
          <w:rFonts w:ascii="Arial Narrow" w:hAnsi="Arial Narrow"/>
          <w:b/>
          <w:i/>
          <w:sz w:val="24"/>
          <w:szCs w:val="24"/>
        </w:rPr>
        <w:t>(10%)</w:t>
      </w:r>
      <w:r>
        <w:rPr>
          <w:rFonts w:ascii="Arial Narrow" w:hAnsi="Arial Narrow"/>
          <w:b/>
          <w:i/>
          <w:sz w:val="24"/>
          <w:szCs w:val="24"/>
        </w:rPr>
        <w:t xml:space="preserve"> + </w:t>
      </w:r>
      <w:r w:rsidRPr="00BB5D8F">
        <w:rPr>
          <w:rFonts w:ascii="Arial Narrow" w:hAnsi="Arial Narrow"/>
          <w:b/>
          <w:i/>
          <w:sz w:val="24"/>
          <w:szCs w:val="24"/>
        </w:rPr>
        <w:t>Nota de examen final</w:t>
      </w:r>
      <w:r>
        <w:rPr>
          <w:rFonts w:ascii="Arial Narrow" w:hAnsi="Arial Narrow"/>
          <w:b/>
          <w:i/>
          <w:sz w:val="24"/>
          <w:szCs w:val="24"/>
        </w:rPr>
        <w:t xml:space="preserve"> </w:t>
      </w:r>
      <w:r w:rsidR="00415C0F">
        <w:rPr>
          <w:rFonts w:ascii="Arial Narrow" w:hAnsi="Arial Narrow"/>
          <w:b/>
          <w:i/>
          <w:sz w:val="24"/>
          <w:szCs w:val="24"/>
        </w:rPr>
        <w:t>+</w:t>
      </w:r>
      <w:r w:rsidR="00415C0F" w:rsidRPr="00BB5D8F">
        <w:rPr>
          <w:rFonts w:ascii="Arial Narrow" w:hAnsi="Arial Narrow"/>
          <w:b/>
          <w:i/>
          <w:sz w:val="24"/>
          <w:szCs w:val="24"/>
        </w:rPr>
        <w:t xml:space="preserve"> (</w:t>
      </w:r>
      <w:r w:rsidRPr="00BB5D8F">
        <w:rPr>
          <w:rFonts w:ascii="Arial Narrow" w:hAnsi="Arial Narrow"/>
          <w:b/>
          <w:i/>
          <w:sz w:val="24"/>
          <w:szCs w:val="24"/>
        </w:rPr>
        <w:t>40%)</w:t>
      </w:r>
      <w:r w:rsidRPr="00BB5D8F">
        <w:rPr>
          <w:rFonts w:ascii="Arial Narrow" w:hAnsi="Arial Narrow"/>
          <w:b/>
          <w:i/>
          <w:sz w:val="24"/>
          <w:szCs w:val="24"/>
        </w:rPr>
        <w:tab/>
        <w:t xml:space="preserve">Nota </w:t>
      </w:r>
      <w:r>
        <w:rPr>
          <w:rFonts w:ascii="Arial Narrow" w:hAnsi="Arial Narrow"/>
          <w:b/>
          <w:i/>
          <w:sz w:val="24"/>
          <w:szCs w:val="24"/>
        </w:rPr>
        <w:t xml:space="preserve">de examen </w:t>
      </w:r>
      <w:r w:rsidRPr="00BB5D8F">
        <w:rPr>
          <w:rFonts w:ascii="Arial Narrow" w:hAnsi="Arial Narrow"/>
          <w:b/>
          <w:i/>
          <w:sz w:val="24"/>
          <w:szCs w:val="24"/>
        </w:rPr>
        <w:t>final</w:t>
      </w:r>
      <w:r>
        <w:rPr>
          <w:rFonts w:ascii="Arial Narrow" w:hAnsi="Arial Narrow"/>
          <w:b/>
          <w:i/>
          <w:sz w:val="24"/>
          <w:szCs w:val="24"/>
        </w:rPr>
        <w:t xml:space="preserve">: </w:t>
      </w:r>
      <w:r w:rsidRPr="00BB5D8F">
        <w:rPr>
          <w:rFonts w:ascii="Arial Narrow" w:hAnsi="Arial Narrow"/>
          <w:b/>
          <w:i/>
          <w:sz w:val="24"/>
          <w:szCs w:val="24"/>
        </w:rPr>
        <w:t>(100%)</w:t>
      </w:r>
      <w:r w:rsidRPr="00BB5D8F">
        <w:rPr>
          <w:rFonts w:ascii="Arial Narrow" w:hAnsi="Arial Narrow"/>
          <w:b/>
          <w:i/>
          <w:sz w:val="24"/>
          <w:szCs w:val="24"/>
        </w:rPr>
        <w:tab/>
        <w:t>Nota en planilla</w:t>
      </w: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  <w:r w:rsidRPr="00BB5D8F">
        <w:rPr>
          <w:rFonts w:ascii="Arial Narrow" w:hAnsi="Arial Narrow"/>
          <w:b/>
          <w:i/>
          <w:sz w:val="24"/>
          <w:szCs w:val="24"/>
        </w:rPr>
        <w:t>1 al 5</w:t>
      </w: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  <w:r w:rsidRPr="00BB5D8F">
        <w:rPr>
          <w:rFonts w:ascii="Arial Narrow" w:hAnsi="Arial Narrow"/>
          <w:b/>
          <w:i/>
          <w:sz w:val="24"/>
          <w:szCs w:val="24"/>
        </w:rPr>
        <w:t>25 puntos</w:t>
      </w:r>
      <w:r>
        <w:rPr>
          <w:rFonts w:ascii="Arial Narrow" w:hAnsi="Arial Narrow"/>
          <w:b/>
          <w:i/>
          <w:sz w:val="24"/>
          <w:szCs w:val="24"/>
        </w:rPr>
        <w:t xml:space="preserve"> + </w:t>
      </w:r>
      <w:r w:rsidRPr="00BB5D8F">
        <w:rPr>
          <w:rFonts w:ascii="Arial Narrow" w:hAnsi="Arial Narrow"/>
          <w:b/>
          <w:i/>
          <w:sz w:val="24"/>
          <w:szCs w:val="24"/>
        </w:rPr>
        <w:t>25 puntos</w:t>
      </w:r>
      <w:r>
        <w:rPr>
          <w:rFonts w:ascii="Arial Narrow" w:hAnsi="Arial Narrow"/>
          <w:b/>
          <w:i/>
          <w:sz w:val="24"/>
          <w:szCs w:val="24"/>
        </w:rPr>
        <w:t xml:space="preserve"> + </w:t>
      </w:r>
      <w:r w:rsidRPr="00BB5D8F">
        <w:rPr>
          <w:rFonts w:ascii="Arial Narrow" w:hAnsi="Arial Narrow"/>
          <w:b/>
          <w:i/>
          <w:sz w:val="24"/>
          <w:szCs w:val="24"/>
        </w:rPr>
        <w:t>10 puntos</w:t>
      </w:r>
      <w:r>
        <w:rPr>
          <w:rFonts w:ascii="Arial Narrow" w:hAnsi="Arial Narrow"/>
          <w:b/>
          <w:i/>
          <w:sz w:val="24"/>
          <w:szCs w:val="24"/>
        </w:rPr>
        <w:t xml:space="preserve"> +</w:t>
      </w:r>
      <w:r w:rsidRPr="00BB5D8F">
        <w:rPr>
          <w:rFonts w:ascii="Arial Narrow" w:hAnsi="Arial Narrow"/>
          <w:b/>
          <w:i/>
          <w:sz w:val="24"/>
          <w:szCs w:val="24"/>
        </w:rPr>
        <w:tab/>
        <w:t>40 puntos</w:t>
      </w:r>
      <w:r>
        <w:rPr>
          <w:rFonts w:ascii="Arial Narrow" w:hAnsi="Arial Narrow"/>
          <w:b/>
          <w:i/>
          <w:sz w:val="24"/>
          <w:szCs w:val="24"/>
        </w:rPr>
        <w:t xml:space="preserve"> = </w:t>
      </w:r>
      <w:r w:rsidRPr="00BB5D8F">
        <w:rPr>
          <w:rFonts w:ascii="Arial Narrow" w:hAnsi="Arial Narrow"/>
          <w:b/>
          <w:i/>
          <w:sz w:val="24"/>
          <w:szCs w:val="24"/>
        </w:rPr>
        <w:t xml:space="preserve">100 puntos </w:t>
      </w:r>
      <w:r w:rsidRPr="00BB5D8F">
        <w:rPr>
          <w:rFonts w:ascii="Arial Narrow" w:hAnsi="Arial Narrow"/>
          <w:b/>
          <w:i/>
          <w:sz w:val="24"/>
          <w:szCs w:val="24"/>
        </w:rPr>
        <w:tab/>
        <w:t>Usando escala del 60%</w:t>
      </w:r>
    </w:p>
    <w:p w:rsidR="00BB5D8F" w:rsidRPr="00BB5D8F" w:rsidRDefault="00BB5D8F" w:rsidP="00BB5D8F">
      <w:pPr>
        <w:rPr>
          <w:rFonts w:ascii="Arial Narrow" w:hAnsi="Arial Narrow"/>
          <w:b/>
          <w:i/>
          <w:sz w:val="24"/>
          <w:szCs w:val="24"/>
        </w:rPr>
      </w:pPr>
    </w:p>
    <w:p w:rsidR="003138F5" w:rsidRDefault="003138F5" w:rsidP="003138F5">
      <w:pPr>
        <w:pStyle w:val="Prrafodelista"/>
        <w:numPr>
          <w:ilvl w:val="0"/>
          <w:numId w:val="2"/>
        </w:numPr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METODOLOGÍA DE LA ENSEÑANZA.</w:t>
      </w:r>
    </w:p>
    <w:p w:rsidR="00EE4A5C" w:rsidRPr="00EE4A5C" w:rsidRDefault="00EE4A5C" w:rsidP="00EE4A5C">
      <w:pPr>
        <w:rPr>
          <w:rFonts w:ascii="Arial Narrow" w:hAnsi="Arial Narrow"/>
          <w:sz w:val="24"/>
          <w:szCs w:val="24"/>
        </w:rPr>
      </w:pPr>
      <w:r w:rsidRPr="00EE4A5C">
        <w:rPr>
          <w:rFonts w:ascii="Arial Narrow" w:hAnsi="Arial Narrow"/>
          <w:sz w:val="24"/>
          <w:szCs w:val="24"/>
        </w:rPr>
        <w:t>El presente curso tiene una serie de métodos didácticos a ser implementados, centrándose en el aprendizaje de “English a second lenguage”.</w:t>
      </w:r>
    </w:p>
    <w:p w:rsidR="00EE4A5C" w:rsidRPr="00EE4A5C" w:rsidRDefault="00EE4A5C" w:rsidP="00EE4A5C">
      <w:pPr>
        <w:rPr>
          <w:rFonts w:ascii="Arial Narrow" w:hAnsi="Arial Narrow"/>
          <w:sz w:val="24"/>
          <w:szCs w:val="24"/>
        </w:rPr>
      </w:pPr>
    </w:p>
    <w:p w:rsidR="00EE4A5C" w:rsidRPr="00EE4A5C" w:rsidRDefault="00EE4A5C" w:rsidP="00EE4A5C">
      <w:pPr>
        <w:rPr>
          <w:rFonts w:ascii="Arial Narrow" w:hAnsi="Arial Narrow"/>
          <w:sz w:val="24"/>
          <w:szCs w:val="24"/>
        </w:rPr>
      </w:pPr>
      <w:r w:rsidRPr="00EE4A5C">
        <w:rPr>
          <w:rFonts w:ascii="Arial Narrow" w:hAnsi="Arial Narrow"/>
          <w:sz w:val="24"/>
          <w:szCs w:val="24"/>
        </w:rPr>
        <w:t>•</w:t>
      </w:r>
      <w:r w:rsidRPr="00EE4A5C">
        <w:rPr>
          <w:rFonts w:ascii="Arial Narrow" w:hAnsi="Arial Narrow"/>
          <w:sz w:val="24"/>
          <w:szCs w:val="24"/>
        </w:rPr>
        <w:tab/>
        <w:t>Clases magistrales</w:t>
      </w:r>
    </w:p>
    <w:p w:rsidR="00EE4A5C" w:rsidRPr="00EE4A5C" w:rsidRDefault="00EE4A5C" w:rsidP="00EE4A5C">
      <w:pPr>
        <w:rPr>
          <w:rFonts w:ascii="Arial Narrow" w:hAnsi="Arial Narrow"/>
          <w:sz w:val="24"/>
          <w:szCs w:val="24"/>
        </w:rPr>
      </w:pPr>
      <w:r w:rsidRPr="00EE4A5C">
        <w:rPr>
          <w:rFonts w:ascii="Arial Narrow" w:hAnsi="Arial Narrow"/>
          <w:sz w:val="24"/>
          <w:szCs w:val="24"/>
        </w:rPr>
        <w:lastRenderedPageBreak/>
        <w:t>•</w:t>
      </w:r>
      <w:r w:rsidRPr="00EE4A5C">
        <w:rPr>
          <w:rFonts w:ascii="Arial Narrow" w:hAnsi="Arial Narrow"/>
          <w:sz w:val="24"/>
          <w:szCs w:val="24"/>
        </w:rPr>
        <w:tab/>
        <w:t>Aprendizaje basado en resolución de problemas</w:t>
      </w:r>
    </w:p>
    <w:p w:rsidR="00EE4A5C" w:rsidRPr="00EE4A5C" w:rsidRDefault="00EE4A5C" w:rsidP="00EE4A5C">
      <w:pPr>
        <w:rPr>
          <w:rFonts w:ascii="Arial Narrow" w:hAnsi="Arial Narrow"/>
          <w:sz w:val="24"/>
          <w:szCs w:val="24"/>
        </w:rPr>
      </w:pPr>
      <w:r w:rsidRPr="00EE4A5C">
        <w:rPr>
          <w:rFonts w:ascii="Arial Narrow" w:hAnsi="Arial Narrow"/>
          <w:sz w:val="24"/>
          <w:szCs w:val="24"/>
        </w:rPr>
        <w:t>•</w:t>
      </w:r>
      <w:r w:rsidRPr="00EE4A5C">
        <w:rPr>
          <w:rFonts w:ascii="Arial Narrow" w:hAnsi="Arial Narrow"/>
          <w:sz w:val="24"/>
          <w:szCs w:val="24"/>
        </w:rPr>
        <w:tab/>
        <w:t>Discusión oral en grupo</w:t>
      </w:r>
    </w:p>
    <w:p w:rsidR="00EE4A5C" w:rsidRPr="00EE4A5C" w:rsidRDefault="00EE4A5C" w:rsidP="00EE4A5C">
      <w:pPr>
        <w:rPr>
          <w:rFonts w:ascii="Arial Narrow" w:hAnsi="Arial Narrow"/>
          <w:sz w:val="24"/>
          <w:szCs w:val="24"/>
        </w:rPr>
      </w:pPr>
      <w:r w:rsidRPr="00EE4A5C">
        <w:rPr>
          <w:rFonts w:ascii="Arial Narrow" w:hAnsi="Arial Narrow"/>
          <w:sz w:val="24"/>
          <w:szCs w:val="24"/>
        </w:rPr>
        <w:t>•</w:t>
      </w:r>
      <w:r w:rsidRPr="00EE4A5C">
        <w:rPr>
          <w:rFonts w:ascii="Arial Narrow" w:hAnsi="Arial Narrow"/>
          <w:sz w:val="24"/>
          <w:szCs w:val="24"/>
        </w:rPr>
        <w:tab/>
        <w:t>Discusión de textos</w:t>
      </w:r>
    </w:p>
    <w:p w:rsidR="00EE4A5C" w:rsidRPr="00EE4A5C" w:rsidRDefault="00EE4A5C" w:rsidP="00EE4A5C">
      <w:pPr>
        <w:rPr>
          <w:rFonts w:ascii="Arial Narrow" w:hAnsi="Arial Narrow"/>
          <w:sz w:val="24"/>
          <w:szCs w:val="24"/>
        </w:rPr>
      </w:pPr>
      <w:r w:rsidRPr="00EE4A5C">
        <w:rPr>
          <w:rFonts w:ascii="Arial Narrow" w:hAnsi="Arial Narrow"/>
          <w:sz w:val="24"/>
          <w:szCs w:val="24"/>
        </w:rPr>
        <w:t>•</w:t>
      </w:r>
      <w:r w:rsidRPr="00EE4A5C">
        <w:rPr>
          <w:rFonts w:ascii="Arial Narrow" w:hAnsi="Arial Narrow"/>
          <w:sz w:val="24"/>
          <w:szCs w:val="24"/>
        </w:rPr>
        <w:tab/>
        <w:t>Materiales multimedia</w:t>
      </w:r>
    </w:p>
    <w:p w:rsidR="003138F5" w:rsidRPr="00EE4A5C" w:rsidRDefault="00EE4A5C" w:rsidP="00EE4A5C">
      <w:pPr>
        <w:rPr>
          <w:rFonts w:ascii="Arial Narrow" w:hAnsi="Arial Narrow"/>
          <w:sz w:val="24"/>
          <w:szCs w:val="24"/>
        </w:rPr>
      </w:pPr>
      <w:r w:rsidRPr="00EE4A5C">
        <w:rPr>
          <w:rFonts w:ascii="Arial Narrow" w:hAnsi="Arial Narrow"/>
          <w:sz w:val="24"/>
          <w:szCs w:val="24"/>
        </w:rPr>
        <w:t>•</w:t>
      </w:r>
      <w:r w:rsidRPr="00EE4A5C">
        <w:rPr>
          <w:rFonts w:ascii="Arial Narrow" w:hAnsi="Arial Narrow"/>
          <w:sz w:val="24"/>
          <w:szCs w:val="24"/>
        </w:rPr>
        <w:tab/>
      </w:r>
      <w:r w:rsidR="00415C0F" w:rsidRPr="00EE4A5C">
        <w:rPr>
          <w:rFonts w:ascii="Arial Narrow" w:hAnsi="Arial Narrow"/>
          <w:sz w:val="24"/>
          <w:szCs w:val="24"/>
        </w:rPr>
        <w:t>Ejercitaros</w:t>
      </w:r>
      <w:r w:rsidRPr="00EE4A5C">
        <w:rPr>
          <w:rFonts w:ascii="Arial Narrow" w:hAnsi="Arial Narrow"/>
          <w:sz w:val="24"/>
          <w:szCs w:val="24"/>
        </w:rPr>
        <w:t xml:space="preserve"> escritos para discusión</w:t>
      </w:r>
    </w:p>
    <w:p w:rsidR="003138F5" w:rsidRDefault="003138F5" w:rsidP="003138F5">
      <w:pPr>
        <w:rPr>
          <w:rFonts w:ascii="Arial Narrow" w:hAnsi="Arial Narrow"/>
          <w:b/>
          <w:i/>
          <w:sz w:val="24"/>
          <w:szCs w:val="24"/>
        </w:rPr>
      </w:pPr>
    </w:p>
    <w:p w:rsidR="003138F5" w:rsidRDefault="003138F5" w:rsidP="003138F5">
      <w:pPr>
        <w:rPr>
          <w:rFonts w:ascii="Arial Narrow" w:hAnsi="Arial Narrow"/>
          <w:b/>
          <w:i/>
          <w:sz w:val="24"/>
          <w:szCs w:val="24"/>
        </w:rPr>
      </w:pPr>
    </w:p>
    <w:p w:rsidR="003138F5" w:rsidRDefault="003138F5" w:rsidP="003138F5">
      <w:pPr>
        <w:pStyle w:val="Prrafodelista"/>
        <w:numPr>
          <w:ilvl w:val="0"/>
          <w:numId w:val="2"/>
        </w:numPr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BIBLIOGRAFÍA.</w:t>
      </w:r>
    </w:p>
    <w:p w:rsidR="00EE4A5C" w:rsidRDefault="00EE4A5C" w:rsidP="00BB5D8F">
      <w:pPr>
        <w:pStyle w:val="Prrafodelista"/>
        <w:numPr>
          <w:ilvl w:val="0"/>
          <w:numId w:val="2"/>
        </w:numPr>
        <w:rPr>
          <w:rFonts w:ascii="Arial Narrow" w:hAnsi="Arial Narrow"/>
          <w:b/>
          <w:i/>
          <w:sz w:val="24"/>
          <w:szCs w:val="24"/>
        </w:rPr>
      </w:pP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EE4A5C">
        <w:rPr>
          <w:rFonts w:ascii="Arial Narrow" w:hAnsi="Arial Narrow"/>
          <w:sz w:val="24"/>
          <w:szCs w:val="24"/>
        </w:rPr>
        <w:t>LA SIGUIENTE ES BIBLIOGRAFIA SUGERIDA NO OBLIGATORIA</w:t>
      </w: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  <w:r w:rsidRPr="00EE4A5C">
        <w:rPr>
          <w:rFonts w:ascii="Arial Narrow" w:hAnsi="Arial Narrow"/>
          <w:sz w:val="24"/>
          <w:szCs w:val="24"/>
          <w:lang w:val="en-US"/>
        </w:rPr>
        <w:t>-Neel Burton Clin,cal skills for the OSCE’S, Second Edition, Editorial Informa 2006</w:t>
      </w: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  <w:r w:rsidRPr="00EE4A5C">
        <w:rPr>
          <w:rFonts w:ascii="Arial Narrow" w:hAnsi="Arial Narrow"/>
          <w:sz w:val="24"/>
          <w:szCs w:val="24"/>
          <w:lang w:val="en-US"/>
        </w:rPr>
        <w:t>- William Weiqi Wang, Comprehensive Psychiatry Review, Editorial Cambridge 2009</w:t>
      </w: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  <w:r w:rsidRPr="00EE4A5C">
        <w:rPr>
          <w:rFonts w:ascii="Arial Narrow" w:hAnsi="Arial Narrow"/>
          <w:sz w:val="24"/>
          <w:szCs w:val="24"/>
          <w:lang w:val="en-US"/>
        </w:rPr>
        <w:t>- Yasuharu Okuda and Bret P. Nelson, Emergency Medicine Oral Board Review, Editorial Cambridge 2010</w:t>
      </w: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  <w:r w:rsidRPr="00EE4A5C">
        <w:rPr>
          <w:rFonts w:ascii="Arial Narrow" w:hAnsi="Arial Narrow"/>
          <w:sz w:val="24"/>
          <w:szCs w:val="24"/>
          <w:lang w:val="en-US"/>
        </w:rPr>
        <w:t>-Tom Lissauer, Illustrated Texbook of Paediatrics, Third edition, Editorial Mosby 2006</w:t>
      </w: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  <w:r w:rsidRPr="00EE4A5C">
        <w:rPr>
          <w:rFonts w:ascii="Arial Narrow" w:hAnsi="Arial Narrow"/>
          <w:sz w:val="24"/>
          <w:szCs w:val="24"/>
          <w:lang w:val="en-US"/>
        </w:rPr>
        <w:t>- Drew Provan, Oxford Handbook of Clinical and Laboratory Investigation, Editorial Oxford University Press,  2002</w:t>
      </w: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  <w:r w:rsidRPr="00EE4A5C">
        <w:rPr>
          <w:rFonts w:ascii="Arial Narrow" w:hAnsi="Arial Narrow"/>
          <w:sz w:val="24"/>
          <w:szCs w:val="24"/>
          <w:lang w:val="en-US"/>
        </w:rPr>
        <w:t>- McLatchie, Greg; Oxford Handbook of Clinical Surgery, 3rd Edition, Editorial Oxford University Press, 2007</w:t>
      </w: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</w:p>
    <w:p w:rsidR="00BB5D8F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EE4A5C">
        <w:rPr>
          <w:rFonts w:ascii="Arial Narrow" w:hAnsi="Arial Narrow"/>
          <w:sz w:val="24"/>
          <w:szCs w:val="24"/>
        </w:rPr>
        <w:t>- Cecilia Bottomley, 100 CASES</w:t>
      </w:r>
    </w:p>
    <w:p w:rsidR="00C04AAB" w:rsidRPr="00EE4A5C" w:rsidRDefault="00BB5D8F" w:rsidP="00BB5D8F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  <w:lang w:val="en-US"/>
        </w:rPr>
      </w:pPr>
      <w:r w:rsidRPr="00EE4A5C">
        <w:rPr>
          <w:rFonts w:ascii="Arial Narrow" w:hAnsi="Arial Narrow"/>
          <w:sz w:val="24"/>
          <w:szCs w:val="24"/>
          <w:lang w:val="en-US"/>
        </w:rPr>
        <w:t>in Obstetrics and Gynaecology, Editorial Hodder Arnold, 2008</w:t>
      </w:r>
    </w:p>
    <w:sectPr w:rsidR="00C04AAB" w:rsidRPr="00EE4A5C" w:rsidSect="006168D9">
      <w:headerReference w:type="default" r:id="rId8"/>
      <w:footerReference w:type="default" r:id="rId9"/>
      <w:pgSz w:w="11906" w:h="16838" w:code="9"/>
      <w:pgMar w:top="1134" w:right="1134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539" w:rsidRDefault="00CD3539" w:rsidP="005A3DB7">
      <w:pPr>
        <w:spacing w:after="0" w:line="240" w:lineRule="auto"/>
      </w:pPr>
      <w:r>
        <w:separator/>
      </w:r>
    </w:p>
  </w:endnote>
  <w:endnote w:type="continuationSeparator" w:id="0">
    <w:p w:rsidR="00CD3539" w:rsidRDefault="00CD3539" w:rsidP="005A3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2871"/>
      <w:gridCol w:w="6699"/>
    </w:tblGrid>
    <w:tr w:rsidR="001A2434">
      <w:trPr>
        <w:trHeight w:val="360"/>
      </w:trPr>
      <w:tc>
        <w:tcPr>
          <w:tcW w:w="1500" w:type="pct"/>
          <w:shd w:val="clear" w:color="auto" w:fill="8064A2" w:themeFill="accent4"/>
        </w:tcPr>
        <w:p w:rsidR="001A2434" w:rsidRPr="001A2434" w:rsidRDefault="00EE4A5C">
          <w:pPr>
            <w:pStyle w:val="Piedepgina"/>
            <w:rPr>
              <w:b/>
              <w:i/>
            </w:rPr>
          </w:pPr>
          <w:r>
            <w:rPr>
              <w:b/>
              <w:i/>
            </w:rPr>
            <w:t>Carrera   MEDICIN</w:t>
          </w:r>
          <w:r w:rsidR="0074465B">
            <w:rPr>
              <w:b/>
              <w:i/>
            </w:rPr>
            <w:t xml:space="preserve">A </w:t>
          </w:r>
        </w:p>
      </w:tc>
      <w:tc>
        <w:tcPr>
          <w:tcW w:w="3500" w:type="pct"/>
        </w:tcPr>
        <w:p w:rsidR="001A2434" w:rsidRDefault="001A2434">
          <w:pPr>
            <w:pStyle w:val="Piedepgina"/>
          </w:pPr>
        </w:p>
      </w:tc>
    </w:tr>
  </w:tbl>
  <w:p w:rsidR="001A2434" w:rsidRDefault="001A243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539" w:rsidRDefault="00CD3539" w:rsidP="005A3DB7">
      <w:pPr>
        <w:spacing w:after="0" w:line="240" w:lineRule="auto"/>
      </w:pPr>
      <w:r>
        <w:separator/>
      </w:r>
    </w:p>
  </w:footnote>
  <w:footnote w:type="continuationSeparator" w:id="0">
    <w:p w:rsidR="00CD3539" w:rsidRDefault="00CD3539" w:rsidP="005A3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Look w:val="04A0" w:firstRow="1" w:lastRow="0" w:firstColumn="1" w:lastColumn="0" w:noHBand="0" w:noVBand="1"/>
    </w:tblPr>
    <w:tblGrid>
      <w:gridCol w:w="1731"/>
      <w:gridCol w:w="5890"/>
      <w:gridCol w:w="1701"/>
    </w:tblGrid>
    <w:tr w:rsidR="005A3DB7" w:rsidRPr="00D61F77" w:rsidTr="003D7AB5">
      <w:trPr>
        <w:trHeight w:val="1392"/>
      </w:trPr>
      <w:tc>
        <w:tcPr>
          <w:tcW w:w="1731" w:type="dxa"/>
          <w:tcBorders>
            <w:top w:val="single" w:sz="8" w:space="0" w:color="8064A2"/>
            <w:left w:val="single" w:sz="8" w:space="0" w:color="8064A2"/>
            <w:bottom w:val="single" w:sz="18" w:space="0" w:color="8064A2"/>
            <w:right w:val="single" w:sz="8" w:space="0" w:color="8064A2"/>
          </w:tcBorders>
        </w:tcPr>
        <w:p w:rsidR="005A3DB7" w:rsidRPr="00D61F77" w:rsidRDefault="00CD3539" w:rsidP="003D7AB5">
          <w:pPr>
            <w:spacing w:after="0" w:line="240" w:lineRule="auto"/>
            <w:rPr>
              <w:rFonts w:ascii="Garamond" w:hAnsi="Garamond"/>
              <w:b/>
              <w:bCs/>
              <w:sz w:val="20"/>
              <w:szCs w:val="20"/>
            </w:rPr>
          </w:pPr>
          <w:sdt>
            <w:sdtPr>
              <w:rPr>
                <w:rFonts w:ascii="Garamond" w:hAnsi="Garamond"/>
                <w:b/>
                <w:bCs/>
                <w:sz w:val="20"/>
                <w:szCs w:val="20"/>
              </w:rPr>
              <w:id w:val="10768143"/>
              <w:docPartObj>
                <w:docPartGallery w:val="Page Numbers (Margins)"/>
                <w:docPartUnique/>
              </w:docPartObj>
            </w:sdtPr>
            <w:sdtEndPr/>
            <w:sdtContent>
              <w:r w:rsidR="00536B4F">
                <w:rPr>
                  <w:rFonts w:ascii="Garamond" w:hAnsi="Garamond"/>
                  <w:b/>
                  <w:bCs/>
                  <w:noProof/>
                  <w:sz w:val="20"/>
                  <w:szCs w:val="20"/>
                  <w:lang w:val="es-ES" w:eastAsia="es-ES"/>
                </w:rPr>
                <mc:AlternateContent>
                  <mc:Choice Requires="wpg">
                    <w:drawing>
                      <wp:anchor distT="0" distB="0" distL="114300" distR="114300" simplePos="0" relativeHeight="251663360" behindDoc="0" locked="0" layoutInCell="0" allowOverlap="1">
                        <wp:simplePos x="0" y="0"/>
                        <wp:positionH relativeFrom="leftMargin">
                          <wp:align>center</wp:align>
                        </wp:positionH>
                        <mc:AlternateContent>
                          <mc:Choice Requires="wp14">
                            <wp:positionV relativeFrom="page">
                              <wp14:pctPosVOffset>20000</wp14:pctPosVOffset>
                            </wp:positionV>
                          </mc:Choice>
                          <mc:Fallback>
                            <wp:positionV relativeFrom="page">
                              <wp:posOffset>2138045</wp:posOffset>
                            </wp:positionV>
                          </mc:Fallback>
                        </mc:AlternateContent>
                        <wp:extent cx="488315" cy="237490"/>
                        <wp:effectExtent l="0" t="9525" r="0" b="10160"/>
                        <wp:wrapNone/>
                        <wp:docPr id="1" name="Group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88315" cy="237490"/>
                                  <a:chOff x="689" y="3255"/>
                                  <a:chExt cx="769" cy="374"/>
                                </a:xfrm>
                              </wpg:grpSpPr>
                              <wps:wsp>
                                <wps:cNvPr id="3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9" y="3263"/>
                                    <a:ext cx="769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6D80" w:rsidRDefault="00E04BF3">
                                      <w:pPr>
                                        <w:pStyle w:val="Encabezado"/>
                                        <w:jc w:val="center"/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   \* MERGEFORMAT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BF09A7" w:rsidRPr="00BF09A7">
                                        <w:rPr>
                                          <w:rStyle w:val="Nmerodepgina"/>
                                          <w:b/>
                                          <w:noProof/>
                                          <w:color w:val="3F3151" w:themeColor="accent4" w:themeShade="7F"/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Style w:val="Nmerodepgina"/>
                                          <w:b/>
                                          <w:noProof/>
                                          <w:color w:val="3F3151" w:themeColor="accent4" w:themeShade="7F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4" name="Group 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86" y="3255"/>
                                    <a:ext cx="374" cy="374"/>
                                    <a:chOff x="1453" y="14832"/>
                                    <a:chExt cx="374" cy="374"/>
                                  </a:xfrm>
                                </wpg:grpSpPr>
                                <wps:wsp>
                                  <wps:cNvPr id="5" name="Oval 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53" y="14832"/>
                                      <a:ext cx="374" cy="37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75000"/>
                                          <a:lumOff val="2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" name="Oval 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62" y="14835"/>
                                      <a:ext cx="101" cy="10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id="Group 8" o:spid="_x0000_s1026" style="position:absolute;margin-left:0;margin-top:0;width:38.45pt;height:18.7pt;z-index:251663360;mso-top-percent:200;mso-position-horizontal:center;mso-position-horizontal-relative:lef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" o:allowincell="f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9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b9MMA&#10;AADaAAAADwAAAGRycy9kb3ducmV2LnhtbESP3WrCQBSE7wu+w3KE3hSzUaF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b9MMAAADaAAAADwAAAAAAAAAAAAAAAACYAgAAZHJzL2Rv&#10;d25yZXYueG1sUEsFBgAAAAAEAAQA9QAAAIgDAAAAAA==&#10;" filled="f" stroked="f">
                          <v:textbox inset="0,0,0,0">
                            <w:txbxContent>
                              <w:p w:rsidR="00266D80" w:rsidRDefault="00E04BF3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BF09A7" w:rsidRPr="00BF09A7">
                                  <w:rPr>
                                    <w:rStyle w:val="Nmerodepgina"/>
                                    <w:b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merodepgina"/>
                                    <w:b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group id="Group 10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<v:oval id="Oval 11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lvcMA&#10;AADaAAAADwAAAGRycy9kb3ducmV2LnhtbESPT2sCMRTE7wW/Q3hCbzWrUClbo/iHwtKbW1G8PTav&#10;m8XNy5LEdfvtG0HwOMzMb5jFarCt6MmHxrGC6SQDQVw53XCt4PDz9fYBIkRkja1jUvBHAVbL0csC&#10;c+1uvKe+jLVIEA45KjAxdrmUoTJkMUxcR5y8X+ctxiR9LbXHW4LbVs6ybC4tNpwWDHa0NVRdyqtV&#10;cCy/zwfezY+F9f3pdN2ZdbHZKPU6HtafICIN8Rl+tAut4B3uV9IN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5lvcMAAADaAAAADwAAAAAAAAAAAAAAAACYAgAAZHJzL2Rv&#10;d25yZXYueG1sUEsFBgAAAAAEAAQA9QAAAIgDAAAAAA==&#10;" filled="f" strokecolor="#7ba0cd [2420]" strokeweight=".5pt"/>
                          <v:oval id="Oval 12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ejsMA&#10;AADaAAAADwAAAGRycy9kb3ducmV2LnhtbESPQWvCQBSE70L/w/IKvZlNKwSJWUVbAj14aLX0/Nh9&#10;JtHs2zS7NbG/visIHoeZ+YYpVqNtxZl63zhW8JykIIi1Mw1XCr725XQOwgdkg61jUnAhD6vlw6TA&#10;3LiBP+m8C5WIEPY5KqhD6HIpva7Jok9cRxy9g+sthij7Spoehwi3rXxJ00xabDgu1NjRa036tPu1&#10;CmZbfKs2f/pn/1F+z9Oj03pWeqWeHsf1AkSgMdzDt/a7UZDB9Uq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FejsMAAADaAAAADwAAAAAAAAAAAAAAAACYAgAAZHJzL2Rv&#10;d25yZXYueG1sUEsFBgAAAAAEAAQA9QAAAIgDAAAAAA==&#10;" fillcolor="#7ba0cd [2420]" stroked="f"/>
                        </v:group>
                        <w10:wrap anchorx="margin" anchory="page"/>
                      </v:group>
                    </w:pict>
                  </mc:Fallback>
                </mc:AlternateContent>
              </w:r>
            </w:sdtContent>
          </w:sdt>
          <w:r>
            <w:rPr>
              <w:rFonts w:ascii="Garamond" w:hAnsi="Garamond"/>
              <w:b/>
              <w:bCs/>
              <w:noProof/>
              <w:lang w:val="es-ES" w:eastAsia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9.65pt;margin-top:3.3pt;width:63.55pt;height:55.55pt;z-index:251658240;visibility:visible;mso-wrap-edited:f;mso-position-horizontal-relative:text;mso-position-vertical-relative:text" fillcolor="blue" strokecolor="blue">
                <v:imagedata r:id="rId1" o:title=""/>
                <w10:wrap type="topAndBottom"/>
              </v:shape>
              <o:OLEObject Type="Embed" ProgID="Word.Picture.8" ShapeID="_x0000_s2049" DrawAspect="Content" ObjectID="_1531795698" r:id="rId2"/>
            </w:pict>
          </w:r>
        </w:p>
      </w:tc>
      <w:tc>
        <w:tcPr>
          <w:tcW w:w="5890" w:type="dxa"/>
          <w:tcBorders>
            <w:top w:val="single" w:sz="8" w:space="0" w:color="8064A2"/>
            <w:left w:val="single" w:sz="8" w:space="0" w:color="8064A2"/>
            <w:bottom w:val="single" w:sz="18" w:space="0" w:color="8064A2"/>
            <w:right w:val="single" w:sz="8" w:space="0" w:color="8064A2"/>
          </w:tcBorders>
        </w:tcPr>
        <w:p w:rsidR="005A3DB7" w:rsidRDefault="005A3DB7" w:rsidP="003D7AB5">
          <w:pPr>
            <w:spacing w:after="0" w:line="240" w:lineRule="auto"/>
            <w:jc w:val="center"/>
            <w:rPr>
              <w:rFonts w:ascii="Arial Narrow" w:hAnsi="Arial Narrow"/>
              <w:b/>
              <w:bCs/>
              <w:sz w:val="20"/>
              <w:szCs w:val="20"/>
            </w:rPr>
          </w:pPr>
        </w:p>
        <w:p w:rsidR="005A3DB7" w:rsidRPr="00D61F77" w:rsidRDefault="005A3DB7" w:rsidP="003D7AB5">
          <w:pPr>
            <w:spacing w:after="0" w:line="240" w:lineRule="auto"/>
            <w:jc w:val="center"/>
            <w:rPr>
              <w:rFonts w:ascii="Arial Narrow" w:hAnsi="Arial Narrow"/>
              <w:b/>
              <w:bCs/>
              <w:sz w:val="20"/>
              <w:szCs w:val="20"/>
            </w:rPr>
          </w:pPr>
          <w:r w:rsidRPr="00D61F77">
            <w:rPr>
              <w:rFonts w:ascii="Arial Narrow" w:hAnsi="Arial Narrow"/>
              <w:b/>
              <w:bCs/>
              <w:sz w:val="20"/>
              <w:szCs w:val="20"/>
            </w:rPr>
            <w:t xml:space="preserve">UNIVERSIDAD CATOLICA “NUESTRA SEÑORA DE </w:t>
          </w:r>
          <w:smartTag w:uri="urn:schemas-microsoft-com:office:smarttags" w:element="PersonName">
            <w:smartTagPr>
              <w:attr w:name="ProductID" w:val="◫ⱹۊ孕ᝃ㈊ϫONĞ"/>
            </w:smartTagPr>
            <w:r w:rsidRPr="00D61F77">
              <w:rPr>
                <w:rFonts w:ascii="Arial Narrow" w:hAnsi="Arial Narrow"/>
                <w:b/>
                <w:bCs/>
                <w:sz w:val="20"/>
                <w:szCs w:val="20"/>
              </w:rPr>
              <w:t>LA ASUNCION</w:t>
            </w:r>
          </w:smartTag>
          <w:r w:rsidRPr="00D61F77">
            <w:rPr>
              <w:rFonts w:ascii="Arial Narrow" w:hAnsi="Arial Narrow"/>
              <w:b/>
              <w:bCs/>
              <w:sz w:val="20"/>
              <w:szCs w:val="20"/>
            </w:rPr>
            <w:t>”</w:t>
          </w:r>
        </w:p>
        <w:p w:rsidR="005A3DB7" w:rsidRPr="00D61F77" w:rsidRDefault="005A3DB7" w:rsidP="003D7AB5">
          <w:pPr>
            <w:spacing w:after="0" w:line="240" w:lineRule="auto"/>
            <w:ind w:left="1620" w:hanging="1620"/>
            <w:jc w:val="center"/>
            <w:rPr>
              <w:rFonts w:ascii="Arial Narrow" w:hAnsi="Arial Narrow"/>
              <w:b/>
              <w:bCs/>
              <w:sz w:val="20"/>
              <w:szCs w:val="20"/>
            </w:rPr>
          </w:pPr>
          <w:r w:rsidRPr="00D61F77">
            <w:rPr>
              <w:rFonts w:ascii="Arial Narrow" w:hAnsi="Arial Narrow"/>
              <w:b/>
              <w:bCs/>
              <w:sz w:val="20"/>
              <w:szCs w:val="20"/>
            </w:rPr>
            <w:t xml:space="preserve">Facultad de Ciencias de </w:t>
          </w:r>
          <w:smartTag w:uri="urn:schemas-microsoft-com:office:smarttags" w:element="PersonName">
            <w:smartTagPr>
              <w:attr w:name="ProductID" w:val="la Salud"/>
            </w:smartTagPr>
            <w:r w:rsidRPr="00D61F77">
              <w:rPr>
                <w:rFonts w:ascii="Arial Narrow" w:hAnsi="Arial Narrow"/>
                <w:b/>
                <w:bCs/>
                <w:sz w:val="20"/>
                <w:szCs w:val="20"/>
              </w:rPr>
              <w:t>la Salud</w:t>
            </w:r>
          </w:smartTag>
        </w:p>
        <w:p w:rsidR="005A3DB7" w:rsidRPr="00D61F77" w:rsidRDefault="005A3DB7" w:rsidP="003D7AB5">
          <w:pPr>
            <w:tabs>
              <w:tab w:val="left" w:pos="6510"/>
            </w:tabs>
            <w:spacing w:after="0" w:line="240" w:lineRule="auto"/>
            <w:jc w:val="center"/>
            <w:rPr>
              <w:rFonts w:ascii="Monotype Corsiva" w:hAnsi="Monotype Corsiva"/>
              <w:b/>
              <w:bCs/>
              <w:sz w:val="20"/>
              <w:szCs w:val="20"/>
            </w:rPr>
          </w:pPr>
          <w:r w:rsidRPr="00D61F77">
            <w:rPr>
              <w:rFonts w:ascii="Arial Narrow" w:hAnsi="Arial Narrow"/>
              <w:b/>
              <w:bCs/>
              <w:sz w:val="20"/>
              <w:szCs w:val="20"/>
            </w:rPr>
            <w:t>DIRECCIÓN ACADÉMICA</w:t>
          </w:r>
        </w:p>
        <w:p w:rsidR="005A3DB7" w:rsidRPr="00D61F77" w:rsidRDefault="005A3DB7" w:rsidP="003D7AB5">
          <w:pPr>
            <w:spacing w:after="0" w:line="240" w:lineRule="auto"/>
            <w:jc w:val="center"/>
            <w:rPr>
              <w:rFonts w:ascii="Garamond" w:hAnsi="Garamond"/>
              <w:b/>
              <w:bCs/>
              <w:sz w:val="18"/>
              <w:szCs w:val="18"/>
            </w:rPr>
          </w:pPr>
          <w:r w:rsidRPr="00D61F77">
            <w:rPr>
              <w:rFonts w:ascii="Garamond" w:hAnsi="Garamond"/>
              <w:b/>
              <w:bCs/>
              <w:sz w:val="18"/>
              <w:szCs w:val="18"/>
            </w:rPr>
            <w:t>Campus Santa Librada – Teléfonos (595 21) 334 650 (RA) 301 564 fax</w:t>
          </w:r>
        </w:p>
        <w:p w:rsidR="005A3DB7" w:rsidRPr="00D61F77" w:rsidRDefault="005A3DB7" w:rsidP="003D7AB5">
          <w:pPr>
            <w:spacing w:after="0" w:line="240" w:lineRule="auto"/>
            <w:jc w:val="center"/>
            <w:rPr>
              <w:rFonts w:ascii="Garamond" w:hAnsi="Garamond"/>
              <w:b/>
              <w:bCs/>
              <w:sz w:val="18"/>
              <w:szCs w:val="18"/>
            </w:rPr>
          </w:pPr>
          <w:r w:rsidRPr="00D61F77">
            <w:rPr>
              <w:rFonts w:ascii="Garamond" w:hAnsi="Garamond"/>
              <w:b/>
              <w:bCs/>
              <w:sz w:val="18"/>
              <w:szCs w:val="18"/>
            </w:rPr>
            <w:t xml:space="preserve">Correo Electrónico: </w:t>
          </w:r>
          <w:hyperlink r:id="rId3" w:history="1">
            <w:r w:rsidRPr="00D61F77">
              <w:rPr>
                <w:rStyle w:val="Hipervnculo"/>
                <w:rFonts w:ascii="Garamond" w:hAnsi="Garamond"/>
                <w:b/>
                <w:bCs/>
                <w:sz w:val="18"/>
                <w:szCs w:val="18"/>
              </w:rPr>
              <w:t>medicina@uca.edu.py</w:t>
            </w:r>
          </w:hyperlink>
        </w:p>
      </w:tc>
      <w:tc>
        <w:tcPr>
          <w:tcW w:w="1701" w:type="dxa"/>
          <w:tcBorders>
            <w:top w:val="single" w:sz="8" w:space="0" w:color="8064A2"/>
            <w:left w:val="single" w:sz="8" w:space="0" w:color="8064A2"/>
            <w:bottom w:val="single" w:sz="18" w:space="0" w:color="8064A2"/>
            <w:right w:val="single" w:sz="8" w:space="0" w:color="8064A2"/>
          </w:tcBorders>
        </w:tcPr>
        <w:p w:rsidR="005A3DB7" w:rsidRPr="00D61F77" w:rsidRDefault="005A3DB7" w:rsidP="003D7AB5">
          <w:pPr>
            <w:spacing w:after="0" w:line="240" w:lineRule="auto"/>
            <w:rPr>
              <w:rFonts w:ascii="Garamond" w:hAnsi="Garamond"/>
              <w:b/>
              <w:bCs/>
              <w:sz w:val="20"/>
              <w:szCs w:val="20"/>
            </w:rPr>
          </w:pPr>
          <w:r>
            <w:rPr>
              <w:rFonts w:ascii="Garamond" w:hAnsi="Garamond"/>
              <w:b/>
              <w:bCs/>
              <w:noProof/>
              <w:lang w:val="es-ES" w:eastAsia="es-ES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33020</wp:posOffset>
                </wp:positionV>
                <wp:extent cx="812165" cy="704850"/>
                <wp:effectExtent l="19050" t="0" r="6985" b="0"/>
                <wp:wrapSquare wrapText="bothSides"/>
                <wp:docPr id="2" name="Imagen 2" descr="logo Medicina U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Medicina U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16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5A3DB7" w:rsidRPr="001A2434" w:rsidRDefault="005A3DB7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A1E62"/>
    <w:multiLevelType w:val="hybridMultilevel"/>
    <w:tmpl w:val="BB48443E"/>
    <w:lvl w:ilvl="0" w:tplc="AC46AB3C">
      <w:start w:val="3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D929EB"/>
    <w:multiLevelType w:val="hybridMultilevel"/>
    <w:tmpl w:val="CA689E3E"/>
    <w:lvl w:ilvl="0" w:tplc="23A00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896A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04E9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4741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FBEB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4ECC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3FA2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7423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D0E0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71DF4B56"/>
    <w:multiLevelType w:val="hybridMultilevel"/>
    <w:tmpl w:val="E7508F9A"/>
    <w:lvl w:ilvl="0" w:tplc="6694A20E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DB7"/>
    <w:rsid w:val="000A33A4"/>
    <w:rsid w:val="001153E5"/>
    <w:rsid w:val="00153930"/>
    <w:rsid w:val="001A2434"/>
    <w:rsid w:val="00266D80"/>
    <w:rsid w:val="0029787F"/>
    <w:rsid w:val="003138F5"/>
    <w:rsid w:val="00415C0F"/>
    <w:rsid w:val="00474024"/>
    <w:rsid w:val="00536B4F"/>
    <w:rsid w:val="005A3DB7"/>
    <w:rsid w:val="006168D9"/>
    <w:rsid w:val="0074465B"/>
    <w:rsid w:val="008F170A"/>
    <w:rsid w:val="00956D5F"/>
    <w:rsid w:val="00A427F7"/>
    <w:rsid w:val="00B11C77"/>
    <w:rsid w:val="00B35D18"/>
    <w:rsid w:val="00BB5D8F"/>
    <w:rsid w:val="00BF09A7"/>
    <w:rsid w:val="00C04AAB"/>
    <w:rsid w:val="00C30322"/>
    <w:rsid w:val="00CD3539"/>
    <w:rsid w:val="00E04BF3"/>
    <w:rsid w:val="00E811CD"/>
    <w:rsid w:val="00EE4A5C"/>
    <w:rsid w:val="00F8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3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DB7"/>
  </w:style>
  <w:style w:type="paragraph" w:styleId="Piedepgina">
    <w:name w:val="footer"/>
    <w:basedOn w:val="Normal"/>
    <w:link w:val="PiedepginaCar"/>
    <w:uiPriority w:val="99"/>
    <w:unhideWhenUsed/>
    <w:rsid w:val="005A3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DB7"/>
  </w:style>
  <w:style w:type="character" w:styleId="Hipervnculo">
    <w:name w:val="Hyperlink"/>
    <w:basedOn w:val="Fuentedeprrafopredeter"/>
    <w:rsid w:val="005A3D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A2434"/>
    <w:pPr>
      <w:ind w:left="720"/>
      <w:contextualSpacing/>
    </w:pPr>
  </w:style>
  <w:style w:type="character" w:styleId="Nmerodepgina">
    <w:name w:val="page number"/>
    <w:basedOn w:val="Fuentedeprrafopredeter"/>
    <w:uiPriority w:val="99"/>
    <w:unhideWhenUsed/>
    <w:rsid w:val="00266D80"/>
    <w:rPr>
      <w:rFonts w:eastAsiaTheme="minorEastAsia" w:cstheme="minorBidi"/>
      <w:bCs w:val="0"/>
      <w:iCs w:val="0"/>
      <w:szCs w:val="22"/>
      <w:lang w:val="es-ES"/>
    </w:rPr>
  </w:style>
  <w:style w:type="table" w:styleId="Tablaconcuadrcula">
    <w:name w:val="Table Grid"/>
    <w:basedOn w:val="Tablanormal"/>
    <w:rsid w:val="006168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4">
    <w:name w:val="Light Grid Accent 4"/>
    <w:basedOn w:val="Tablanormal"/>
    <w:uiPriority w:val="62"/>
    <w:rsid w:val="006168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Default">
    <w:name w:val="Default"/>
    <w:rsid w:val="00C04AA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3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DB7"/>
  </w:style>
  <w:style w:type="paragraph" w:styleId="Piedepgina">
    <w:name w:val="footer"/>
    <w:basedOn w:val="Normal"/>
    <w:link w:val="PiedepginaCar"/>
    <w:uiPriority w:val="99"/>
    <w:unhideWhenUsed/>
    <w:rsid w:val="005A3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DB7"/>
  </w:style>
  <w:style w:type="character" w:styleId="Hipervnculo">
    <w:name w:val="Hyperlink"/>
    <w:basedOn w:val="Fuentedeprrafopredeter"/>
    <w:rsid w:val="005A3D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A2434"/>
    <w:pPr>
      <w:ind w:left="720"/>
      <w:contextualSpacing/>
    </w:pPr>
  </w:style>
  <w:style w:type="character" w:styleId="Nmerodepgina">
    <w:name w:val="page number"/>
    <w:basedOn w:val="Fuentedeprrafopredeter"/>
    <w:uiPriority w:val="99"/>
    <w:unhideWhenUsed/>
    <w:rsid w:val="00266D80"/>
    <w:rPr>
      <w:rFonts w:eastAsiaTheme="minorEastAsia" w:cstheme="minorBidi"/>
      <w:bCs w:val="0"/>
      <w:iCs w:val="0"/>
      <w:szCs w:val="22"/>
      <w:lang w:val="es-ES"/>
    </w:rPr>
  </w:style>
  <w:style w:type="table" w:styleId="Tablaconcuadrcula">
    <w:name w:val="Table Grid"/>
    <w:basedOn w:val="Tablanormal"/>
    <w:rsid w:val="006168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4">
    <w:name w:val="Light Grid Accent 4"/>
    <w:basedOn w:val="Tablanormal"/>
    <w:uiPriority w:val="62"/>
    <w:rsid w:val="006168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Default">
    <w:name w:val="Default"/>
    <w:rsid w:val="00C04AA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23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097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30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dicina@uca.edu.py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6</Pages>
  <Words>1236</Words>
  <Characters>6798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UCA</Company>
  <LinksUpToDate>false</LinksUpToDate>
  <CharactersWithSpaces>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Milli</dc:creator>
  <cp:lastModifiedBy>user</cp:lastModifiedBy>
  <cp:revision>4</cp:revision>
  <dcterms:created xsi:type="dcterms:W3CDTF">2016-07-28T12:56:00Z</dcterms:created>
  <dcterms:modified xsi:type="dcterms:W3CDTF">2016-08-04T10:02:00Z</dcterms:modified>
</cp:coreProperties>
</file>